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41" w:rsidRDefault="00B3575A" w:rsidP="00760DC2">
      <w:pPr>
        <w:spacing w:beforeLines="400" w:line="500" w:lineRule="exact"/>
        <w:jc w:val="center"/>
        <w:rPr>
          <w:rFonts w:ascii="仿宋_GB2312" w:eastAsia="仿宋_GB2312"/>
          <w:sz w:val="32"/>
          <w:szCs w:val="32"/>
        </w:rPr>
      </w:pPr>
      <w:r w:rsidRPr="00843DB9">
        <w:rPr>
          <w:rFonts w:ascii="仿宋_GB2312" w:eastAsia="仿宋_GB2312" w:hint="eastAsia"/>
          <w:noProof/>
        </w:rPr>
        <w:drawing>
          <wp:anchor distT="0" distB="0" distL="114300" distR="114300" simplePos="0" relativeHeight="251658240" behindDoc="1" locked="0" layoutInCell="1" allowOverlap="1">
            <wp:simplePos x="0" y="0"/>
            <wp:positionH relativeFrom="margin">
              <wp:posOffset>-972185</wp:posOffset>
            </wp:positionH>
            <wp:positionV relativeFrom="margin">
              <wp:posOffset>-1734185</wp:posOffset>
            </wp:positionV>
            <wp:extent cx="7562850" cy="2914650"/>
            <wp:effectExtent l="0" t="0" r="0" b="0"/>
            <wp:wrapNone/>
            <wp:docPr id="1" name="图片 0" descr="文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文件.png"/>
                    <pic:cNvPicPr/>
                  </pic:nvPicPr>
                  <pic:blipFill>
                    <a:blip r:embed="rId7"/>
                    <a:stretch>
                      <a:fillRect/>
                    </a:stretch>
                  </pic:blipFill>
                  <pic:spPr>
                    <a:xfrm>
                      <a:off x="0" y="0"/>
                      <a:ext cx="7562850" cy="2914650"/>
                    </a:xfrm>
                    <a:prstGeom prst="rect">
                      <a:avLst/>
                    </a:prstGeom>
                  </pic:spPr>
                </pic:pic>
              </a:graphicData>
            </a:graphic>
          </wp:anchor>
        </w:drawing>
      </w:r>
      <w:r w:rsidR="00C05FC3" w:rsidRPr="00843DB9">
        <w:rPr>
          <w:rFonts w:ascii="仿宋_GB2312" w:eastAsia="仿宋_GB2312" w:hint="eastAsia"/>
          <w:sz w:val="32"/>
          <w:szCs w:val="32"/>
        </w:rPr>
        <w:t>大工院</w:t>
      </w:r>
      <w:r w:rsidR="00EE6EE3">
        <w:rPr>
          <w:rFonts w:ascii="仿宋_GB2312" w:eastAsia="仿宋_GB2312" w:hint="eastAsia"/>
          <w:sz w:val="32"/>
          <w:szCs w:val="32"/>
        </w:rPr>
        <w:t>发</w:t>
      </w:r>
      <w:r w:rsidR="00C05FC3" w:rsidRPr="00AA1F9B">
        <w:rPr>
          <w:rFonts w:ascii="Times New Roman" w:eastAsia="仿宋_GB2312" w:hAnsi="Times New Roman" w:cs="Times New Roman"/>
          <w:sz w:val="32"/>
          <w:szCs w:val="32"/>
        </w:rPr>
        <w:t>[20</w:t>
      </w:r>
      <w:r w:rsidR="00C37E1D" w:rsidRPr="00AA1F9B">
        <w:rPr>
          <w:rFonts w:ascii="Times New Roman" w:eastAsia="仿宋_GB2312" w:hAnsi="Times New Roman" w:cs="Times New Roman"/>
          <w:sz w:val="32"/>
          <w:szCs w:val="32"/>
        </w:rPr>
        <w:t>1</w:t>
      </w:r>
      <w:r w:rsidR="00252C2C">
        <w:rPr>
          <w:rFonts w:ascii="Times New Roman" w:eastAsia="仿宋_GB2312" w:hAnsi="Times New Roman" w:cs="Times New Roman"/>
          <w:sz w:val="32"/>
          <w:szCs w:val="32"/>
        </w:rPr>
        <w:t>6</w:t>
      </w:r>
      <w:r w:rsidR="00C05FC3" w:rsidRPr="00AA1F9B">
        <w:rPr>
          <w:rFonts w:ascii="Times New Roman" w:eastAsia="仿宋_GB2312" w:hAnsi="Times New Roman" w:cs="Times New Roman"/>
          <w:sz w:val="32"/>
          <w:szCs w:val="32"/>
        </w:rPr>
        <w:t>]</w:t>
      </w:r>
      <w:r w:rsidR="00EE6EE3">
        <w:rPr>
          <w:rFonts w:ascii="Times New Roman" w:eastAsia="仿宋_GB2312" w:hAnsi="Times New Roman" w:cs="Times New Roman"/>
          <w:sz w:val="32"/>
          <w:szCs w:val="32"/>
        </w:rPr>
        <w:t>4</w:t>
      </w:r>
      <w:r w:rsidR="00C05FC3" w:rsidRPr="00843DB9">
        <w:rPr>
          <w:rFonts w:ascii="仿宋_GB2312" w:eastAsia="仿宋_GB2312" w:hint="eastAsia"/>
          <w:sz w:val="32"/>
          <w:szCs w:val="32"/>
        </w:rPr>
        <w:t>号</w:t>
      </w:r>
    </w:p>
    <w:p w:rsidR="00EE6EE3" w:rsidRPr="00F32DC0" w:rsidRDefault="00EE6EE3" w:rsidP="00760DC2">
      <w:pPr>
        <w:spacing w:beforeLines="150" w:line="500" w:lineRule="exact"/>
        <w:jc w:val="center"/>
        <w:rPr>
          <w:rFonts w:ascii="华文中宋" w:eastAsia="华文中宋" w:hAnsi="华文中宋"/>
          <w:b/>
          <w:sz w:val="44"/>
        </w:rPr>
      </w:pPr>
      <w:r w:rsidRPr="00F32DC0">
        <w:rPr>
          <w:rFonts w:ascii="华文中宋" w:eastAsia="华文中宋" w:hAnsi="华文中宋" w:hint="eastAsia"/>
          <w:b/>
          <w:sz w:val="44"/>
        </w:rPr>
        <w:t>关于对</w:t>
      </w:r>
      <w:r>
        <w:rPr>
          <w:rFonts w:ascii="华文中宋" w:eastAsia="华文中宋" w:hAnsi="华文中宋" w:hint="eastAsia"/>
          <w:b/>
          <w:sz w:val="44"/>
        </w:rPr>
        <w:t>2015-2016</w:t>
      </w:r>
      <w:r w:rsidRPr="00F32DC0">
        <w:rPr>
          <w:rFonts w:ascii="华文中宋" w:eastAsia="华文中宋" w:hAnsi="华文中宋" w:hint="eastAsia"/>
          <w:b/>
          <w:sz w:val="44"/>
        </w:rPr>
        <w:t>年度招生组织工作</w:t>
      </w:r>
    </w:p>
    <w:p w:rsidR="00EE6EE3" w:rsidRPr="00F32DC0" w:rsidRDefault="00EE6EE3" w:rsidP="00EE6EE3">
      <w:pPr>
        <w:spacing w:line="500" w:lineRule="exact"/>
        <w:jc w:val="center"/>
        <w:rPr>
          <w:rFonts w:ascii="华文中宋" w:eastAsia="华文中宋" w:hAnsi="华文中宋"/>
          <w:b/>
          <w:sz w:val="44"/>
        </w:rPr>
      </w:pPr>
      <w:r w:rsidRPr="00F32DC0">
        <w:rPr>
          <w:rFonts w:ascii="华文中宋" w:eastAsia="华文中宋" w:hAnsi="华文中宋" w:hint="eastAsia"/>
          <w:b/>
          <w:sz w:val="44"/>
        </w:rPr>
        <w:t>做出突出贡献学习中心进行奖励的通知</w:t>
      </w:r>
    </w:p>
    <w:p w:rsidR="00EE6EE3" w:rsidRPr="004212A7" w:rsidRDefault="00EE6EE3" w:rsidP="00760DC2">
      <w:pPr>
        <w:adjustRightInd w:val="0"/>
        <w:snapToGrid w:val="0"/>
        <w:spacing w:beforeLines="50" w:line="620" w:lineRule="exact"/>
        <w:rPr>
          <w:rFonts w:ascii="仿宋_GB2312" w:eastAsia="仿宋_GB2312" w:hAnsi="仿宋"/>
          <w:sz w:val="32"/>
          <w:szCs w:val="32"/>
        </w:rPr>
      </w:pPr>
      <w:r w:rsidRPr="004212A7">
        <w:rPr>
          <w:rFonts w:ascii="仿宋_GB2312" w:eastAsia="仿宋_GB2312" w:hAnsi="仿宋" w:hint="eastAsia"/>
          <w:sz w:val="32"/>
          <w:szCs w:val="32"/>
        </w:rPr>
        <w:t xml:space="preserve">各学习中心： </w:t>
      </w:r>
    </w:p>
    <w:p w:rsidR="00EE6EE3" w:rsidRPr="004212A7" w:rsidRDefault="00EE6EE3" w:rsidP="00EE6EE3">
      <w:pPr>
        <w:spacing w:line="620" w:lineRule="exact"/>
        <w:ind w:firstLineChars="200" w:firstLine="640"/>
        <w:rPr>
          <w:rFonts w:ascii="仿宋_GB2312" w:eastAsia="仿宋_GB2312" w:hAnsi="仿宋"/>
          <w:sz w:val="32"/>
          <w:szCs w:val="32"/>
        </w:rPr>
      </w:pPr>
      <w:r w:rsidRPr="004212A7">
        <w:rPr>
          <w:rFonts w:ascii="仿宋_GB2312" w:eastAsia="仿宋_GB2312" w:hAnsi="仿宋" w:hint="eastAsia"/>
          <w:sz w:val="32"/>
          <w:szCs w:val="32"/>
        </w:rPr>
        <w:t>经大连理工大学远程与继续教育学院研究决定，对于在201</w:t>
      </w:r>
      <w:r>
        <w:rPr>
          <w:rFonts w:ascii="仿宋_GB2312" w:eastAsia="仿宋_GB2312" w:hAnsi="仿宋" w:hint="eastAsia"/>
          <w:sz w:val="32"/>
          <w:szCs w:val="32"/>
        </w:rPr>
        <w:t>5</w:t>
      </w:r>
      <w:r w:rsidRPr="004212A7">
        <w:rPr>
          <w:rFonts w:ascii="仿宋_GB2312" w:eastAsia="仿宋_GB2312" w:hAnsi="仿宋" w:hint="eastAsia"/>
          <w:sz w:val="32"/>
          <w:szCs w:val="32"/>
        </w:rPr>
        <w:t>-201</w:t>
      </w:r>
      <w:r>
        <w:rPr>
          <w:rFonts w:ascii="仿宋_GB2312" w:eastAsia="仿宋_GB2312" w:hAnsi="仿宋" w:hint="eastAsia"/>
          <w:sz w:val="32"/>
          <w:szCs w:val="32"/>
        </w:rPr>
        <w:t>6</w:t>
      </w:r>
      <w:r w:rsidRPr="004212A7">
        <w:rPr>
          <w:rFonts w:ascii="仿宋_GB2312" w:eastAsia="仿宋_GB2312" w:hAnsi="仿宋" w:hint="eastAsia"/>
          <w:sz w:val="32"/>
          <w:szCs w:val="32"/>
        </w:rPr>
        <w:t>学年度招生工作方面做出突出贡献并</w:t>
      </w:r>
      <w:r>
        <w:rPr>
          <w:rFonts w:ascii="仿宋_GB2312" w:eastAsia="仿宋_GB2312" w:hAnsi="仿宋" w:hint="eastAsia"/>
          <w:sz w:val="32"/>
          <w:szCs w:val="32"/>
        </w:rPr>
        <w:t>在</w:t>
      </w:r>
      <w:r w:rsidRPr="004212A7">
        <w:rPr>
          <w:rFonts w:ascii="仿宋_GB2312" w:eastAsia="仿宋_GB2312" w:hAnsi="仿宋" w:hint="eastAsia"/>
          <w:sz w:val="32"/>
          <w:szCs w:val="32"/>
        </w:rPr>
        <w:t>教学组织及学生管理</w:t>
      </w:r>
      <w:r>
        <w:rPr>
          <w:rFonts w:ascii="仿宋_GB2312" w:eastAsia="仿宋_GB2312" w:hAnsi="仿宋" w:hint="eastAsia"/>
          <w:sz w:val="32"/>
          <w:szCs w:val="32"/>
        </w:rPr>
        <w:t>等方面</w:t>
      </w:r>
      <w:r w:rsidRPr="004212A7">
        <w:rPr>
          <w:rFonts w:ascii="仿宋_GB2312" w:eastAsia="仿宋_GB2312" w:hAnsi="仿宋" w:hint="eastAsia"/>
          <w:sz w:val="32"/>
          <w:szCs w:val="32"/>
        </w:rPr>
        <w:t>规范有序的学习中心进行奖励，奖励名单将在</w:t>
      </w:r>
      <w:r>
        <w:rPr>
          <w:rFonts w:ascii="仿宋_GB2312" w:eastAsia="仿宋_GB2312" w:hAnsi="仿宋" w:hint="eastAsia"/>
          <w:sz w:val="32"/>
          <w:szCs w:val="32"/>
        </w:rPr>
        <w:t>4</w:t>
      </w:r>
      <w:r w:rsidRPr="004212A7">
        <w:rPr>
          <w:rFonts w:ascii="仿宋_GB2312" w:eastAsia="仿宋_GB2312" w:hAnsi="仿宋" w:hint="eastAsia"/>
          <w:sz w:val="32"/>
          <w:szCs w:val="32"/>
        </w:rPr>
        <w:t>月</w:t>
      </w:r>
      <w:r>
        <w:rPr>
          <w:rFonts w:ascii="仿宋_GB2312" w:eastAsia="仿宋_GB2312" w:hAnsi="仿宋" w:hint="eastAsia"/>
          <w:sz w:val="32"/>
          <w:szCs w:val="32"/>
        </w:rPr>
        <w:t>27</w:t>
      </w:r>
      <w:r w:rsidRPr="004212A7">
        <w:rPr>
          <w:rFonts w:ascii="仿宋_GB2312" w:eastAsia="仿宋_GB2312" w:hAnsi="仿宋" w:hint="eastAsia"/>
          <w:sz w:val="32"/>
          <w:szCs w:val="32"/>
        </w:rPr>
        <w:t>日公布。具体评选及奖励办法如下:</w:t>
      </w:r>
    </w:p>
    <w:p w:rsidR="00EE6EE3" w:rsidRPr="004212A7" w:rsidRDefault="00EE6EE3" w:rsidP="00EE6EE3">
      <w:pPr>
        <w:tabs>
          <w:tab w:val="left" w:pos="1440"/>
        </w:tabs>
        <w:adjustRightInd w:val="0"/>
        <w:snapToGri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sidRPr="004212A7">
        <w:rPr>
          <w:rFonts w:ascii="仿宋_GB2312" w:eastAsia="仿宋_GB2312" w:hAnsi="仿宋" w:hint="eastAsia"/>
          <w:sz w:val="32"/>
          <w:szCs w:val="32"/>
        </w:rPr>
        <w:t>招生组织工作卓越奖</w:t>
      </w:r>
    </w:p>
    <w:p w:rsidR="00EE6EE3" w:rsidRPr="004212A7" w:rsidRDefault="00EE6EE3" w:rsidP="00760DC2">
      <w:pPr>
        <w:adjustRightInd w:val="0"/>
        <w:snapToGrid w:val="0"/>
        <w:spacing w:line="620" w:lineRule="exact"/>
        <w:ind w:firstLineChars="200" w:firstLine="640"/>
        <w:rPr>
          <w:rFonts w:ascii="仿宋_GB2312" w:eastAsia="仿宋_GB2312" w:hAnsi="仿宋"/>
          <w:b/>
          <w:sz w:val="32"/>
          <w:szCs w:val="32"/>
        </w:rPr>
      </w:pPr>
      <w:r w:rsidRPr="004212A7">
        <w:rPr>
          <w:rFonts w:ascii="仿宋_GB2312" w:eastAsia="仿宋_GB2312" w:hAnsi="仿宋" w:hint="eastAsia"/>
          <w:b/>
          <w:sz w:val="32"/>
          <w:szCs w:val="32"/>
        </w:rPr>
        <w:t>获奖条件：</w:t>
      </w:r>
    </w:p>
    <w:p w:rsidR="00EE6EE3" w:rsidRPr="004212A7" w:rsidRDefault="00EE6EE3" w:rsidP="00EE6EE3">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Pr="004212A7">
        <w:rPr>
          <w:rFonts w:ascii="仿宋_GB2312" w:eastAsia="仿宋_GB2312" w:hAnsi="仿宋" w:hint="eastAsia"/>
          <w:sz w:val="32"/>
          <w:szCs w:val="32"/>
        </w:rPr>
        <w:t>1</w:t>
      </w:r>
      <w:r>
        <w:rPr>
          <w:rFonts w:ascii="仿宋_GB2312" w:eastAsia="仿宋_GB2312" w:hAnsi="仿宋" w:hint="eastAsia"/>
          <w:sz w:val="32"/>
          <w:szCs w:val="32"/>
        </w:rPr>
        <w:t>5</w:t>
      </w:r>
      <w:r w:rsidRPr="004212A7">
        <w:rPr>
          <w:rFonts w:ascii="仿宋_GB2312" w:eastAsia="仿宋_GB2312" w:hAnsi="仿宋" w:hint="eastAsia"/>
          <w:sz w:val="32"/>
          <w:szCs w:val="32"/>
        </w:rPr>
        <w:t>09、1</w:t>
      </w:r>
      <w:r>
        <w:rPr>
          <w:rFonts w:ascii="仿宋_GB2312" w:eastAsia="仿宋_GB2312" w:hAnsi="仿宋" w:hint="eastAsia"/>
          <w:sz w:val="32"/>
          <w:szCs w:val="32"/>
        </w:rPr>
        <w:t>6</w:t>
      </w:r>
      <w:r w:rsidRPr="004212A7">
        <w:rPr>
          <w:rFonts w:ascii="仿宋_GB2312" w:eastAsia="仿宋_GB2312" w:hAnsi="仿宋" w:hint="eastAsia"/>
          <w:sz w:val="32"/>
          <w:szCs w:val="32"/>
        </w:rPr>
        <w:t>03批次均启动招生并达到开班人数，其合计招生缴费人数达2</w:t>
      </w:r>
      <w:r>
        <w:rPr>
          <w:rFonts w:ascii="仿宋_GB2312" w:eastAsia="仿宋_GB2312" w:hAnsi="仿宋" w:hint="eastAsia"/>
          <w:sz w:val="32"/>
          <w:szCs w:val="32"/>
        </w:rPr>
        <w:t>50</w:t>
      </w:r>
      <w:r w:rsidRPr="004212A7">
        <w:rPr>
          <w:rFonts w:ascii="仿宋_GB2312" w:eastAsia="仿宋_GB2312" w:hAnsi="仿宋" w:hint="eastAsia"/>
          <w:sz w:val="32"/>
          <w:szCs w:val="32"/>
        </w:rPr>
        <w:t>人（含）以上；</w:t>
      </w:r>
    </w:p>
    <w:p w:rsidR="00EE6EE3" w:rsidRPr="004212A7" w:rsidRDefault="00EE6EE3" w:rsidP="00EE6EE3">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Pr="004212A7">
        <w:rPr>
          <w:rFonts w:ascii="仿宋_GB2312" w:eastAsia="仿宋_GB2312" w:hAnsi="仿宋" w:hint="eastAsia"/>
          <w:sz w:val="32"/>
          <w:szCs w:val="32"/>
        </w:rPr>
        <w:t>在201</w:t>
      </w:r>
      <w:r>
        <w:rPr>
          <w:rFonts w:ascii="仿宋_GB2312" w:eastAsia="仿宋_GB2312" w:hAnsi="仿宋" w:hint="eastAsia"/>
          <w:sz w:val="32"/>
          <w:szCs w:val="32"/>
        </w:rPr>
        <w:t>5</w:t>
      </w:r>
      <w:r w:rsidRPr="004212A7">
        <w:rPr>
          <w:rFonts w:ascii="仿宋_GB2312" w:eastAsia="仿宋_GB2312" w:hAnsi="仿宋" w:hint="eastAsia"/>
          <w:sz w:val="32"/>
          <w:szCs w:val="32"/>
        </w:rPr>
        <w:t>-201</w:t>
      </w:r>
      <w:r>
        <w:rPr>
          <w:rFonts w:ascii="仿宋_GB2312" w:eastAsia="仿宋_GB2312" w:hAnsi="仿宋" w:hint="eastAsia"/>
          <w:sz w:val="32"/>
          <w:szCs w:val="32"/>
        </w:rPr>
        <w:t>6</w:t>
      </w:r>
      <w:r w:rsidRPr="004212A7">
        <w:rPr>
          <w:rFonts w:ascii="仿宋_GB2312" w:eastAsia="仿宋_GB2312" w:hAnsi="仿宋" w:hint="eastAsia"/>
          <w:sz w:val="32"/>
          <w:szCs w:val="32"/>
        </w:rPr>
        <w:t>年度招生、考试及其它相关支持服务工作中未出现严重违规违纪行为的学习中心。</w:t>
      </w:r>
    </w:p>
    <w:p w:rsidR="00EE6EE3" w:rsidRPr="004212A7" w:rsidRDefault="00EE6EE3" w:rsidP="00760DC2">
      <w:pPr>
        <w:adjustRightInd w:val="0"/>
        <w:snapToGrid w:val="0"/>
        <w:spacing w:line="620" w:lineRule="exact"/>
        <w:ind w:firstLineChars="200" w:firstLine="640"/>
        <w:rPr>
          <w:rFonts w:ascii="仿宋_GB2312" w:eastAsia="仿宋_GB2312" w:hAnsi="仿宋"/>
          <w:sz w:val="32"/>
          <w:szCs w:val="32"/>
        </w:rPr>
      </w:pPr>
      <w:r w:rsidRPr="004212A7">
        <w:rPr>
          <w:rFonts w:ascii="仿宋_GB2312" w:eastAsia="仿宋_GB2312" w:hAnsi="仿宋" w:hint="eastAsia"/>
          <w:b/>
          <w:sz w:val="32"/>
          <w:szCs w:val="32"/>
        </w:rPr>
        <w:t>奖励办法：</w:t>
      </w:r>
    </w:p>
    <w:p w:rsidR="00EE6EE3" w:rsidRPr="004212A7" w:rsidRDefault="00EE6EE3" w:rsidP="00EE6EE3">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Pr="004212A7">
        <w:rPr>
          <w:rFonts w:ascii="仿宋_GB2312" w:eastAsia="仿宋_GB2312" w:hAnsi="仿宋" w:hint="eastAsia"/>
          <w:sz w:val="32"/>
          <w:szCs w:val="32"/>
        </w:rPr>
        <w:t>颁发大连理工大学现代远程教育201</w:t>
      </w:r>
      <w:r>
        <w:rPr>
          <w:rFonts w:ascii="仿宋_GB2312" w:eastAsia="仿宋_GB2312" w:hAnsi="仿宋" w:hint="eastAsia"/>
          <w:sz w:val="32"/>
          <w:szCs w:val="32"/>
        </w:rPr>
        <w:t>5</w:t>
      </w:r>
      <w:r w:rsidRPr="004212A7">
        <w:rPr>
          <w:rFonts w:ascii="仿宋_GB2312" w:eastAsia="仿宋_GB2312" w:hAnsi="仿宋" w:hint="eastAsia"/>
          <w:sz w:val="32"/>
          <w:szCs w:val="32"/>
        </w:rPr>
        <w:t>-201</w:t>
      </w:r>
      <w:r>
        <w:rPr>
          <w:rFonts w:ascii="仿宋_GB2312" w:eastAsia="仿宋_GB2312" w:hAnsi="仿宋" w:hint="eastAsia"/>
          <w:sz w:val="32"/>
          <w:szCs w:val="32"/>
        </w:rPr>
        <w:t>6</w:t>
      </w:r>
      <w:r w:rsidRPr="004212A7">
        <w:rPr>
          <w:rFonts w:ascii="仿宋_GB2312" w:eastAsia="仿宋_GB2312" w:hAnsi="仿宋" w:hint="eastAsia"/>
          <w:sz w:val="32"/>
          <w:szCs w:val="32"/>
        </w:rPr>
        <w:t>年度招生组织工作卓越奖奖牌；</w:t>
      </w:r>
    </w:p>
    <w:p w:rsidR="00EE6EE3" w:rsidRPr="004212A7" w:rsidRDefault="00EE6EE3" w:rsidP="00EE6EE3">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Pr="004212A7">
        <w:rPr>
          <w:rFonts w:ascii="仿宋_GB2312" w:eastAsia="仿宋_GB2312" w:hAnsi="仿宋" w:hint="eastAsia"/>
          <w:sz w:val="32"/>
          <w:szCs w:val="32"/>
        </w:rPr>
        <w:t>获奖学习中心可申报招生组织工作优秀个人两名；</w:t>
      </w:r>
    </w:p>
    <w:p w:rsidR="00EE6EE3" w:rsidRPr="004212A7" w:rsidRDefault="00EE6EE3" w:rsidP="00EE6EE3">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3.</w:t>
      </w:r>
      <w:r w:rsidRPr="004212A7">
        <w:rPr>
          <w:rFonts w:ascii="仿宋_GB2312" w:eastAsia="仿宋_GB2312" w:hAnsi="仿宋" w:hint="eastAsia"/>
          <w:sz w:val="32"/>
          <w:szCs w:val="32"/>
        </w:rPr>
        <w:t>对获奖学习中心及优秀个人给予适当奖励。</w:t>
      </w:r>
    </w:p>
    <w:p w:rsidR="00EE6EE3" w:rsidRPr="004212A7" w:rsidRDefault="00EE6EE3" w:rsidP="00EE6EE3">
      <w:pPr>
        <w:tabs>
          <w:tab w:val="left" w:pos="1440"/>
        </w:tabs>
        <w:adjustRightInd w:val="0"/>
        <w:snapToGri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sidRPr="004212A7">
        <w:rPr>
          <w:rFonts w:ascii="仿宋_GB2312" w:eastAsia="仿宋_GB2312" w:hAnsi="仿宋" w:hint="eastAsia"/>
          <w:sz w:val="32"/>
          <w:szCs w:val="32"/>
        </w:rPr>
        <w:t>招生组织工作优秀奖</w:t>
      </w:r>
    </w:p>
    <w:p w:rsidR="00EE6EE3" w:rsidRPr="004212A7" w:rsidRDefault="00EE6EE3" w:rsidP="00760DC2">
      <w:pPr>
        <w:adjustRightInd w:val="0"/>
        <w:snapToGrid w:val="0"/>
        <w:spacing w:line="620" w:lineRule="exact"/>
        <w:ind w:firstLineChars="200" w:firstLine="640"/>
        <w:rPr>
          <w:rFonts w:ascii="仿宋_GB2312" w:eastAsia="仿宋_GB2312" w:hAnsi="仿宋"/>
          <w:b/>
          <w:sz w:val="32"/>
          <w:szCs w:val="32"/>
        </w:rPr>
      </w:pPr>
      <w:r w:rsidRPr="004212A7">
        <w:rPr>
          <w:rFonts w:ascii="仿宋_GB2312" w:eastAsia="仿宋_GB2312" w:hAnsi="仿宋" w:hint="eastAsia"/>
          <w:b/>
          <w:sz w:val="32"/>
          <w:szCs w:val="32"/>
        </w:rPr>
        <w:t>获奖条件：</w:t>
      </w:r>
    </w:p>
    <w:p w:rsidR="00EE6EE3" w:rsidRPr="004212A7" w:rsidRDefault="00EE6EE3" w:rsidP="00EE6EE3">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Pr="004212A7">
        <w:rPr>
          <w:rFonts w:ascii="仿宋_GB2312" w:eastAsia="仿宋_GB2312" w:hAnsi="仿宋" w:hint="eastAsia"/>
          <w:sz w:val="32"/>
          <w:szCs w:val="32"/>
        </w:rPr>
        <w:t>1</w:t>
      </w:r>
      <w:r>
        <w:rPr>
          <w:rFonts w:ascii="仿宋_GB2312" w:eastAsia="仿宋_GB2312" w:hAnsi="仿宋" w:hint="eastAsia"/>
          <w:sz w:val="32"/>
          <w:szCs w:val="32"/>
        </w:rPr>
        <w:t>5</w:t>
      </w:r>
      <w:r w:rsidRPr="004212A7">
        <w:rPr>
          <w:rFonts w:ascii="仿宋_GB2312" w:eastAsia="仿宋_GB2312" w:hAnsi="仿宋" w:hint="eastAsia"/>
          <w:sz w:val="32"/>
          <w:szCs w:val="32"/>
        </w:rPr>
        <w:t>09、1</w:t>
      </w:r>
      <w:r>
        <w:rPr>
          <w:rFonts w:ascii="仿宋_GB2312" w:eastAsia="仿宋_GB2312" w:hAnsi="仿宋" w:hint="eastAsia"/>
          <w:sz w:val="32"/>
          <w:szCs w:val="32"/>
        </w:rPr>
        <w:t>6</w:t>
      </w:r>
      <w:r w:rsidRPr="004212A7">
        <w:rPr>
          <w:rFonts w:ascii="仿宋_GB2312" w:eastAsia="仿宋_GB2312" w:hAnsi="仿宋" w:hint="eastAsia"/>
          <w:sz w:val="32"/>
          <w:szCs w:val="32"/>
        </w:rPr>
        <w:t>03批次均启动招生并达到开班人数，其合计招生缴费人数达1</w:t>
      </w:r>
      <w:r>
        <w:rPr>
          <w:rFonts w:ascii="仿宋_GB2312" w:eastAsia="仿宋_GB2312" w:hAnsi="仿宋" w:hint="eastAsia"/>
          <w:sz w:val="32"/>
          <w:szCs w:val="32"/>
        </w:rPr>
        <w:t>5</w:t>
      </w:r>
      <w:r w:rsidRPr="004212A7">
        <w:rPr>
          <w:rFonts w:ascii="仿宋_GB2312" w:eastAsia="仿宋_GB2312" w:hAnsi="仿宋" w:hint="eastAsia"/>
          <w:sz w:val="32"/>
          <w:szCs w:val="32"/>
        </w:rPr>
        <w:t>0人（含）以上；</w:t>
      </w:r>
    </w:p>
    <w:p w:rsidR="00EE6EE3" w:rsidRPr="004212A7" w:rsidRDefault="00EE6EE3" w:rsidP="00EE6EE3">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Pr="004212A7">
        <w:rPr>
          <w:rFonts w:ascii="仿宋_GB2312" w:eastAsia="仿宋_GB2312" w:hAnsi="仿宋" w:hint="eastAsia"/>
          <w:sz w:val="32"/>
          <w:szCs w:val="32"/>
        </w:rPr>
        <w:t>在201</w:t>
      </w:r>
      <w:r>
        <w:rPr>
          <w:rFonts w:ascii="仿宋_GB2312" w:eastAsia="仿宋_GB2312" w:hAnsi="仿宋" w:hint="eastAsia"/>
          <w:sz w:val="32"/>
          <w:szCs w:val="32"/>
        </w:rPr>
        <w:t>5</w:t>
      </w:r>
      <w:r w:rsidRPr="004212A7">
        <w:rPr>
          <w:rFonts w:ascii="仿宋_GB2312" w:eastAsia="仿宋_GB2312" w:hAnsi="仿宋" w:hint="eastAsia"/>
          <w:sz w:val="32"/>
          <w:szCs w:val="32"/>
        </w:rPr>
        <w:t>-201</w:t>
      </w:r>
      <w:r>
        <w:rPr>
          <w:rFonts w:ascii="仿宋_GB2312" w:eastAsia="仿宋_GB2312" w:hAnsi="仿宋" w:hint="eastAsia"/>
          <w:sz w:val="32"/>
          <w:szCs w:val="32"/>
        </w:rPr>
        <w:t>6</w:t>
      </w:r>
      <w:r w:rsidRPr="004212A7">
        <w:rPr>
          <w:rFonts w:ascii="仿宋_GB2312" w:eastAsia="仿宋_GB2312" w:hAnsi="仿宋" w:hint="eastAsia"/>
          <w:sz w:val="32"/>
          <w:szCs w:val="32"/>
        </w:rPr>
        <w:t>年度招生、考试及其它相关支持服务工作中未出现严重违规违纪行为的学习中心。</w:t>
      </w:r>
    </w:p>
    <w:p w:rsidR="00EE6EE3" w:rsidRPr="004212A7" w:rsidRDefault="00EE6EE3" w:rsidP="00760DC2">
      <w:pPr>
        <w:adjustRightInd w:val="0"/>
        <w:snapToGrid w:val="0"/>
        <w:spacing w:line="620" w:lineRule="exact"/>
        <w:ind w:firstLineChars="200" w:firstLine="640"/>
        <w:rPr>
          <w:rFonts w:ascii="仿宋_GB2312" w:eastAsia="仿宋_GB2312" w:hAnsi="仿宋"/>
          <w:sz w:val="32"/>
          <w:szCs w:val="32"/>
        </w:rPr>
      </w:pPr>
      <w:r w:rsidRPr="004212A7">
        <w:rPr>
          <w:rFonts w:ascii="仿宋_GB2312" w:eastAsia="仿宋_GB2312" w:hAnsi="仿宋" w:hint="eastAsia"/>
          <w:b/>
          <w:sz w:val="32"/>
          <w:szCs w:val="32"/>
        </w:rPr>
        <w:t>奖励办法：</w:t>
      </w:r>
    </w:p>
    <w:p w:rsidR="00EE6EE3" w:rsidRPr="004212A7" w:rsidRDefault="00EE6EE3" w:rsidP="00EE6EE3">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Pr="004212A7">
        <w:rPr>
          <w:rFonts w:ascii="仿宋_GB2312" w:eastAsia="仿宋_GB2312" w:hAnsi="仿宋" w:hint="eastAsia"/>
          <w:sz w:val="32"/>
          <w:szCs w:val="32"/>
        </w:rPr>
        <w:t>颁发大连理工大学现代远程教育201</w:t>
      </w:r>
      <w:r>
        <w:rPr>
          <w:rFonts w:ascii="仿宋_GB2312" w:eastAsia="仿宋_GB2312" w:hAnsi="仿宋" w:hint="eastAsia"/>
          <w:sz w:val="32"/>
          <w:szCs w:val="32"/>
        </w:rPr>
        <w:t>5</w:t>
      </w:r>
      <w:r w:rsidRPr="004212A7">
        <w:rPr>
          <w:rFonts w:ascii="仿宋_GB2312" w:eastAsia="仿宋_GB2312" w:hAnsi="仿宋" w:hint="eastAsia"/>
          <w:sz w:val="32"/>
          <w:szCs w:val="32"/>
        </w:rPr>
        <w:t>-201</w:t>
      </w:r>
      <w:r>
        <w:rPr>
          <w:rFonts w:ascii="仿宋_GB2312" w:eastAsia="仿宋_GB2312" w:hAnsi="仿宋" w:hint="eastAsia"/>
          <w:sz w:val="32"/>
          <w:szCs w:val="32"/>
        </w:rPr>
        <w:t>6</w:t>
      </w:r>
      <w:r w:rsidRPr="004212A7">
        <w:rPr>
          <w:rFonts w:ascii="仿宋_GB2312" w:eastAsia="仿宋_GB2312" w:hAnsi="仿宋" w:hint="eastAsia"/>
          <w:sz w:val="32"/>
          <w:szCs w:val="32"/>
        </w:rPr>
        <w:t>年度招生组织工作优秀奖奖牌；</w:t>
      </w:r>
    </w:p>
    <w:p w:rsidR="00EE6EE3" w:rsidRPr="004212A7" w:rsidRDefault="00EE6EE3" w:rsidP="00EE6EE3">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Pr="004212A7">
        <w:rPr>
          <w:rFonts w:ascii="仿宋_GB2312" w:eastAsia="仿宋_GB2312" w:hAnsi="仿宋" w:hint="eastAsia"/>
          <w:sz w:val="32"/>
          <w:szCs w:val="32"/>
        </w:rPr>
        <w:t>获奖学习中心可申报招生组织工作优秀个人一名；</w:t>
      </w:r>
    </w:p>
    <w:p w:rsidR="00EE6EE3" w:rsidRPr="004212A7" w:rsidRDefault="00EE6EE3" w:rsidP="00EE6EE3">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Pr="004212A7">
        <w:rPr>
          <w:rFonts w:ascii="仿宋_GB2312" w:eastAsia="仿宋_GB2312" w:hAnsi="仿宋" w:hint="eastAsia"/>
          <w:sz w:val="32"/>
          <w:szCs w:val="32"/>
        </w:rPr>
        <w:t>对获奖学习中心及优秀个人给予适当奖励。</w:t>
      </w:r>
    </w:p>
    <w:p w:rsidR="00EE6EE3" w:rsidRPr="004212A7" w:rsidRDefault="00EE6EE3" w:rsidP="00EE6EE3">
      <w:pPr>
        <w:tabs>
          <w:tab w:val="left" w:pos="1440"/>
        </w:tabs>
        <w:adjustRightInd w:val="0"/>
        <w:snapToGri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sidRPr="004212A7">
        <w:rPr>
          <w:rFonts w:ascii="仿宋_GB2312" w:eastAsia="仿宋_GB2312" w:hAnsi="仿宋" w:hint="eastAsia"/>
          <w:sz w:val="32"/>
          <w:szCs w:val="32"/>
        </w:rPr>
        <w:t>招生组织工作先进奖</w:t>
      </w:r>
    </w:p>
    <w:p w:rsidR="00EE6EE3" w:rsidRPr="004212A7" w:rsidRDefault="00EE6EE3" w:rsidP="00760DC2">
      <w:pPr>
        <w:adjustRightInd w:val="0"/>
        <w:snapToGrid w:val="0"/>
        <w:spacing w:line="620" w:lineRule="exact"/>
        <w:ind w:firstLineChars="200" w:firstLine="640"/>
        <w:rPr>
          <w:rFonts w:ascii="仿宋_GB2312" w:eastAsia="仿宋_GB2312" w:hAnsi="仿宋"/>
          <w:b/>
          <w:sz w:val="32"/>
          <w:szCs w:val="32"/>
        </w:rPr>
      </w:pPr>
      <w:r w:rsidRPr="004212A7">
        <w:rPr>
          <w:rFonts w:ascii="仿宋_GB2312" w:eastAsia="仿宋_GB2312" w:hAnsi="仿宋" w:hint="eastAsia"/>
          <w:b/>
          <w:sz w:val="32"/>
          <w:szCs w:val="32"/>
        </w:rPr>
        <w:t>获奖条件：</w:t>
      </w:r>
    </w:p>
    <w:p w:rsidR="00EE6EE3" w:rsidRPr="004212A7" w:rsidRDefault="00EE6EE3" w:rsidP="00EE6EE3">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Pr="004212A7">
        <w:rPr>
          <w:rFonts w:ascii="仿宋_GB2312" w:eastAsia="仿宋_GB2312" w:hAnsi="仿宋" w:hint="eastAsia"/>
          <w:sz w:val="32"/>
          <w:szCs w:val="32"/>
        </w:rPr>
        <w:t>1</w:t>
      </w:r>
      <w:r>
        <w:rPr>
          <w:rFonts w:ascii="仿宋_GB2312" w:eastAsia="仿宋_GB2312" w:hAnsi="仿宋" w:hint="eastAsia"/>
          <w:sz w:val="32"/>
          <w:szCs w:val="32"/>
        </w:rPr>
        <w:t>5</w:t>
      </w:r>
      <w:r w:rsidRPr="004212A7">
        <w:rPr>
          <w:rFonts w:ascii="仿宋_GB2312" w:eastAsia="仿宋_GB2312" w:hAnsi="仿宋" w:hint="eastAsia"/>
          <w:sz w:val="32"/>
          <w:szCs w:val="32"/>
        </w:rPr>
        <w:t>09、1</w:t>
      </w:r>
      <w:r>
        <w:rPr>
          <w:rFonts w:ascii="仿宋_GB2312" w:eastAsia="仿宋_GB2312" w:hAnsi="仿宋" w:hint="eastAsia"/>
          <w:sz w:val="32"/>
          <w:szCs w:val="32"/>
        </w:rPr>
        <w:t>6</w:t>
      </w:r>
      <w:r w:rsidRPr="004212A7">
        <w:rPr>
          <w:rFonts w:ascii="仿宋_GB2312" w:eastAsia="仿宋_GB2312" w:hAnsi="仿宋" w:hint="eastAsia"/>
          <w:sz w:val="32"/>
          <w:szCs w:val="32"/>
        </w:rPr>
        <w:t>03批次均启动招生并达到开班人数，其合计招生缴费人数达1</w:t>
      </w:r>
      <w:r>
        <w:rPr>
          <w:rFonts w:ascii="仿宋_GB2312" w:eastAsia="仿宋_GB2312" w:hAnsi="仿宋" w:hint="eastAsia"/>
          <w:sz w:val="32"/>
          <w:szCs w:val="32"/>
        </w:rPr>
        <w:t>1</w:t>
      </w:r>
      <w:r w:rsidRPr="004212A7">
        <w:rPr>
          <w:rFonts w:ascii="仿宋_GB2312" w:eastAsia="仿宋_GB2312" w:hAnsi="仿宋" w:hint="eastAsia"/>
          <w:sz w:val="32"/>
          <w:szCs w:val="32"/>
        </w:rPr>
        <w:t>0人（含）以上；</w:t>
      </w:r>
    </w:p>
    <w:p w:rsidR="00EE6EE3" w:rsidRPr="004212A7" w:rsidRDefault="00EE6EE3" w:rsidP="00EE6EE3">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Pr="004212A7">
        <w:rPr>
          <w:rFonts w:ascii="仿宋_GB2312" w:eastAsia="仿宋_GB2312" w:hAnsi="仿宋" w:hint="eastAsia"/>
          <w:sz w:val="32"/>
          <w:szCs w:val="32"/>
        </w:rPr>
        <w:t>在201</w:t>
      </w:r>
      <w:r>
        <w:rPr>
          <w:rFonts w:ascii="仿宋_GB2312" w:eastAsia="仿宋_GB2312" w:hAnsi="仿宋" w:hint="eastAsia"/>
          <w:sz w:val="32"/>
          <w:szCs w:val="32"/>
        </w:rPr>
        <w:t>5</w:t>
      </w:r>
      <w:r w:rsidRPr="004212A7">
        <w:rPr>
          <w:rFonts w:ascii="仿宋_GB2312" w:eastAsia="仿宋_GB2312" w:hAnsi="仿宋" w:hint="eastAsia"/>
          <w:sz w:val="32"/>
          <w:szCs w:val="32"/>
        </w:rPr>
        <w:t>-201</w:t>
      </w:r>
      <w:r>
        <w:rPr>
          <w:rFonts w:ascii="仿宋_GB2312" w:eastAsia="仿宋_GB2312" w:hAnsi="仿宋" w:hint="eastAsia"/>
          <w:sz w:val="32"/>
          <w:szCs w:val="32"/>
        </w:rPr>
        <w:t>6</w:t>
      </w:r>
      <w:r w:rsidRPr="004212A7">
        <w:rPr>
          <w:rFonts w:ascii="仿宋_GB2312" w:eastAsia="仿宋_GB2312" w:hAnsi="仿宋" w:hint="eastAsia"/>
          <w:sz w:val="32"/>
          <w:szCs w:val="32"/>
        </w:rPr>
        <w:t>年度招生、考试及其它相关支持服务工作中未出现严重违规违纪行为的学习中心。</w:t>
      </w:r>
    </w:p>
    <w:p w:rsidR="00EE6EE3" w:rsidRPr="004212A7" w:rsidRDefault="00EE6EE3" w:rsidP="00760DC2">
      <w:pPr>
        <w:adjustRightInd w:val="0"/>
        <w:snapToGrid w:val="0"/>
        <w:spacing w:line="620" w:lineRule="exact"/>
        <w:ind w:firstLineChars="200" w:firstLine="640"/>
        <w:rPr>
          <w:rFonts w:ascii="仿宋_GB2312" w:eastAsia="仿宋_GB2312" w:hAnsi="仿宋"/>
          <w:sz w:val="32"/>
          <w:szCs w:val="32"/>
        </w:rPr>
      </w:pPr>
      <w:r w:rsidRPr="004212A7">
        <w:rPr>
          <w:rFonts w:ascii="仿宋_GB2312" w:eastAsia="仿宋_GB2312" w:hAnsi="仿宋" w:hint="eastAsia"/>
          <w:b/>
          <w:sz w:val="32"/>
          <w:szCs w:val="32"/>
        </w:rPr>
        <w:t>奖励办法：</w:t>
      </w:r>
    </w:p>
    <w:p w:rsidR="00EE6EE3" w:rsidRPr="004212A7" w:rsidRDefault="00EE6EE3" w:rsidP="00EE6EE3">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Pr="004212A7">
        <w:rPr>
          <w:rFonts w:ascii="仿宋_GB2312" w:eastAsia="仿宋_GB2312" w:hAnsi="仿宋" w:hint="eastAsia"/>
          <w:sz w:val="32"/>
          <w:szCs w:val="32"/>
        </w:rPr>
        <w:t>颁发大连理工大学现代远程教育201</w:t>
      </w:r>
      <w:r>
        <w:rPr>
          <w:rFonts w:ascii="仿宋_GB2312" w:eastAsia="仿宋_GB2312" w:hAnsi="仿宋" w:hint="eastAsia"/>
          <w:sz w:val="32"/>
          <w:szCs w:val="32"/>
        </w:rPr>
        <w:t>5</w:t>
      </w:r>
      <w:r w:rsidRPr="004212A7">
        <w:rPr>
          <w:rFonts w:ascii="仿宋_GB2312" w:eastAsia="仿宋_GB2312" w:hAnsi="仿宋" w:hint="eastAsia"/>
          <w:sz w:val="32"/>
          <w:szCs w:val="32"/>
        </w:rPr>
        <w:t>-201</w:t>
      </w:r>
      <w:r>
        <w:rPr>
          <w:rFonts w:ascii="仿宋_GB2312" w:eastAsia="仿宋_GB2312" w:hAnsi="仿宋" w:hint="eastAsia"/>
          <w:sz w:val="32"/>
          <w:szCs w:val="32"/>
        </w:rPr>
        <w:t>6</w:t>
      </w:r>
      <w:r w:rsidRPr="004212A7">
        <w:rPr>
          <w:rFonts w:ascii="仿宋_GB2312" w:eastAsia="仿宋_GB2312" w:hAnsi="仿宋" w:hint="eastAsia"/>
          <w:sz w:val="32"/>
          <w:szCs w:val="32"/>
        </w:rPr>
        <w:t>年度招生组</w:t>
      </w:r>
      <w:r w:rsidRPr="004212A7">
        <w:rPr>
          <w:rFonts w:ascii="仿宋_GB2312" w:eastAsia="仿宋_GB2312" w:hAnsi="仿宋" w:hint="eastAsia"/>
          <w:sz w:val="32"/>
          <w:szCs w:val="32"/>
        </w:rPr>
        <w:lastRenderedPageBreak/>
        <w:t>织工作先进奖奖牌；</w:t>
      </w:r>
    </w:p>
    <w:p w:rsidR="00EE6EE3" w:rsidRPr="004212A7" w:rsidRDefault="00EE6EE3" w:rsidP="00EE6EE3">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Pr="004212A7">
        <w:rPr>
          <w:rFonts w:ascii="仿宋_GB2312" w:eastAsia="仿宋_GB2312" w:hAnsi="仿宋" w:hint="eastAsia"/>
          <w:sz w:val="32"/>
          <w:szCs w:val="32"/>
        </w:rPr>
        <w:t>对获奖学习中心给予适当奖励。</w:t>
      </w:r>
    </w:p>
    <w:p w:rsidR="00EE6EE3" w:rsidRPr="004212A7" w:rsidRDefault="00EE6EE3" w:rsidP="00EE6EE3">
      <w:pPr>
        <w:tabs>
          <w:tab w:val="left" w:pos="1440"/>
        </w:tabs>
        <w:adjustRightInd w:val="0"/>
        <w:snapToGri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四、</w:t>
      </w:r>
      <w:r w:rsidRPr="004212A7">
        <w:rPr>
          <w:rFonts w:ascii="仿宋_GB2312" w:eastAsia="仿宋_GB2312" w:hAnsi="仿宋" w:hint="eastAsia"/>
          <w:sz w:val="32"/>
          <w:szCs w:val="32"/>
        </w:rPr>
        <w:t>招生组织工作激励奖</w:t>
      </w:r>
    </w:p>
    <w:p w:rsidR="00EE6EE3" w:rsidRPr="004212A7" w:rsidRDefault="00EE6EE3" w:rsidP="00760DC2">
      <w:pPr>
        <w:adjustRightInd w:val="0"/>
        <w:snapToGrid w:val="0"/>
        <w:spacing w:line="620" w:lineRule="exact"/>
        <w:ind w:firstLineChars="200" w:firstLine="640"/>
        <w:rPr>
          <w:rFonts w:ascii="仿宋_GB2312" w:eastAsia="仿宋_GB2312" w:hAnsi="仿宋"/>
          <w:sz w:val="32"/>
          <w:szCs w:val="32"/>
        </w:rPr>
      </w:pPr>
      <w:r w:rsidRPr="004212A7">
        <w:rPr>
          <w:rFonts w:ascii="仿宋_GB2312" w:eastAsia="仿宋_GB2312" w:hAnsi="仿宋" w:hint="eastAsia"/>
          <w:b/>
          <w:sz w:val="32"/>
          <w:szCs w:val="32"/>
        </w:rPr>
        <w:t>获奖条件：</w:t>
      </w:r>
    </w:p>
    <w:p w:rsidR="00EE6EE3" w:rsidRPr="004212A7" w:rsidRDefault="00EE6EE3" w:rsidP="00EE6EE3">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Pr="004212A7">
        <w:rPr>
          <w:rFonts w:ascii="仿宋_GB2312" w:eastAsia="仿宋_GB2312" w:hAnsi="仿宋" w:hint="eastAsia"/>
          <w:sz w:val="32"/>
          <w:szCs w:val="32"/>
        </w:rPr>
        <w:t>1</w:t>
      </w:r>
      <w:r>
        <w:rPr>
          <w:rFonts w:ascii="仿宋_GB2312" w:eastAsia="仿宋_GB2312" w:hAnsi="仿宋" w:hint="eastAsia"/>
          <w:sz w:val="32"/>
          <w:szCs w:val="32"/>
        </w:rPr>
        <w:t>5</w:t>
      </w:r>
      <w:r w:rsidRPr="004212A7">
        <w:rPr>
          <w:rFonts w:ascii="仿宋_GB2312" w:eastAsia="仿宋_GB2312" w:hAnsi="仿宋" w:hint="eastAsia"/>
          <w:sz w:val="32"/>
          <w:szCs w:val="32"/>
        </w:rPr>
        <w:t>09、1</w:t>
      </w:r>
      <w:r>
        <w:rPr>
          <w:rFonts w:ascii="仿宋_GB2312" w:eastAsia="仿宋_GB2312" w:hAnsi="仿宋" w:hint="eastAsia"/>
          <w:sz w:val="32"/>
          <w:szCs w:val="32"/>
        </w:rPr>
        <w:t>6</w:t>
      </w:r>
      <w:r w:rsidRPr="004212A7">
        <w:rPr>
          <w:rFonts w:ascii="仿宋_GB2312" w:eastAsia="仿宋_GB2312" w:hAnsi="仿宋" w:hint="eastAsia"/>
          <w:sz w:val="32"/>
          <w:szCs w:val="32"/>
        </w:rPr>
        <w:t>03批次均启动招生并达到开班人数，其中有一批次招生缴费人数达</w:t>
      </w:r>
      <w:r>
        <w:rPr>
          <w:rFonts w:ascii="仿宋_GB2312" w:eastAsia="仿宋_GB2312" w:hAnsi="仿宋" w:hint="eastAsia"/>
          <w:sz w:val="32"/>
          <w:szCs w:val="32"/>
        </w:rPr>
        <w:t>5</w:t>
      </w:r>
      <w:r w:rsidRPr="004212A7">
        <w:rPr>
          <w:rFonts w:ascii="仿宋_GB2312" w:eastAsia="仿宋_GB2312" w:hAnsi="仿宋" w:hint="eastAsia"/>
          <w:sz w:val="32"/>
          <w:szCs w:val="32"/>
        </w:rPr>
        <w:t>0人（含）以上者；</w:t>
      </w:r>
    </w:p>
    <w:p w:rsidR="00EE6EE3" w:rsidRPr="004212A7" w:rsidRDefault="00EE6EE3" w:rsidP="00EE6EE3">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Pr="004212A7">
        <w:rPr>
          <w:rFonts w:ascii="仿宋_GB2312" w:eastAsia="仿宋_GB2312" w:hAnsi="仿宋" w:hint="eastAsia"/>
          <w:sz w:val="32"/>
          <w:szCs w:val="32"/>
        </w:rPr>
        <w:t>在201</w:t>
      </w:r>
      <w:r>
        <w:rPr>
          <w:rFonts w:ascii="仿宋_GB2312" w:eastAsia="仿宋_GB2312" w:hAnsi="仿宋" w:hint="eastAsia"/>
          <w:sz w:val="32"/>
          <w:szCs w:val="32"/>
        </w:rPr>
        <w:t>5</w:t>
      </w:r>
      <w:r w:rsidRPr="004212A7">
        <w:rPr>
          <w:rFonts w:ascii="仿宋_GB2312" w:eastAsia="仿宋_GB2312" w:hAnsi="仿宋" w:hint="eastAsia"/>
          <w:sz w:val="32"/>
          <w:szCs w:val="32"/>
        </w:rPr>
        <w:t>-201</w:t>
      </w:r>
      <w:r>
        <w:rPr>
          <w:rFonts w:ascii="仿宋_GB2312" w:eastAsia="仿宋_GB2312" w:hAnsi="仿宋" w:hint="eastAsia"/>
          <w:sz w:val="32"/>
          <w:szCs w:val="32"/>
        </w:rPr>
        <w:t>6</w:t>
      </w:r>
      <w:r w:rsidRPr="004212A7">
        <w:rPr>
          <w:rFonts w:ascii="仿宋_GB2312" w:eastAsia="仿宋_GB2312" w:hAnsi="仿宋" w:hint="eastAsia"/>
          <w:sz w:val="32"/>
          <w:szCs w:val="32"/>
        </w:rPr>
        <w:t>年度招生、考试及其它相关支持服务工作中未出现严重违规违纪行为的学习中心。</w:t>
      </w:r>
    </w:p>
    <w:p w:rsidR="00EE6EE3" w:rsidRPr="004212A7" w:rsidRDefault="00EE6EE3" w:rsidP="00760DC2">
      <w:pPr>
        <w:adjustRightInd w:val="0"/>
        <w:snapToGrid w:val="0"/>
        <w:spacing w:line="620" w:lineRule="exact"/>
        <w:ind w:firstLineChars="200" w:firstLine="640"/>
        <w:rPr>
          <w:rFonts w:ascii="仿宋_GB2312" w:eastAsia="仿宋_GB2312" w:hAnsi="仿宋"/>
          <w:sz w:val="32"/>
          <w:szCs w:val="32"/>
        </w:rPr>
      </w:pPr>
      <w:r w:rsidRPr="004212A7">
        <w:rPr>
          <w:rFonts w:ascii="仿宋_GB2312" w:eastAsia="仿宋_GB2312" w:hAnsi="仿宋" w:hint="eastAsia"/>
          <w:b/>
          <w:sz w:val="32"/>
          <w:szCs w:val="32"/>
        </w:rPr>
        <w:t>奖励办法：</w:t>
      </w:r>
    </w:p>
    <w:p w:rsidR="00EE6EE3" w:rsidRPr="004212A7" w:rsidRDefault="00EE6EE3" w:rsidP="00EE6EE3">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Pr="004212A7">
        <w:rPr>
          <w:rFonts w:ascii="仿宋_GB2312" w:eastAsia="仿宋_GB2312" w:hAnsi="仿宋" w:hint="eastAsia"/>
          <w:sz w:val="32"/>
          <w:szCs w:val="32"/>
        </w:rPr>
        <w:t>颁发大连理工大学现代远程教育201</w:t>
      </w:r>
      <w:r>
        <w:rPr>
          <w:rFonts w:ascii="仿宋_GB2312" w:eastAsia="仿宋_GB2312" w:hAnsi="仿宋" w:hint="eastAsia"/>
          <w:sz w:val="32"/>
          <w:szCs w:val="32"/>
        </w:rPr>
        <w:t>5</w:t>
      </w:r>
      <w:r w:rsidRPr="004212A7">
        <w:rPr>
          <w:rFonts w:ascii="仿宋_GB2312" w:eastAsia="仿宋_GB2312" w:hAnsi="仿宋" w:hint="eastAsia"/>
          <w:sz w:val="32"/>
          <w:szCs w:val="32"/>
        </w:rPr>
        <w:t>-201</w:t>
      </w:r>
      <w:r>
        <w:rPr>
          <w:rFonts w:ascii="仿宋_GB2312" w:eastAsia="仿宋_GB2312" w:hAnsi="仿宋" w:hint="eastAsia"/>
          <w:sz w:val="32"/>
          <w:szCs w:val="32"/>
        </w:rPr>
        <w:t>6</w:t>
      </w:r>
      <w:r w:rsidRPr="004212A7">
        <w:rPr>
          <w:rFonts w:ascii="仿宋_GB2312" w:eastAsia="仿宋_GB2312" w:hAnsi="仿宋" w:hint="eastAsia"/>
          <w:sz w:val="32"/>
          <w:szCs w:val="32"/>
        </w:rPr>
        <w:t>年度招生组织工作激励奖奖牌；</w:t>
      </w:r>
    </w:p>
    <w:p w:rsidR="00EE6EE3" w:rsidRPr="004212A7" w:rsidRDefault="00EE6EE3" w:rsidP="00EE6EE3">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Pr="004212A7">
        <w:rPr>
          <w:rFonts w:ascii="仿宋_GB2312" w:eastAsia="仿宋_GB2312" w:hAnsi="仿宋" w:hint="eastAsia"/>
          <w:sz w:val="32"/>
          <w:szCs w:val="32"/>
        </w:rPr>
        <w:t>对获奖学习中心给予适当奖励。</w:t>
      </w:r>
    </w:p>
    <w:p w:rsidR="00EE6EE3" w:rsidRPr="004212A7" w:rsidRDefault="00EE6EE3" w:rsidP="00760DC2">
      <w:pPr>
        <w:pStyle w:val="a7"/>
        <w:adjustRightInd w:val="0"/>
        <w:snapToGrid w:val="0"/>
        <w:spacing w:line="620" w:lineRule="exact"/>
        <w:ind w:firstLine="640"/>
        <w:rPr>
          <w:rFonts w:ascii="仿宋_GB2312" w:eastAsia="仿宋_GB2312" w:hAnsi="仿宋"/>
          <w:b/>
          <w:sz w:val="32"/>
          <w:szCs w:val="32"/>
        </w:rPr>
      </w:pPr>
      <w:r w:rsidRPr="004212A7">
        <w:rPr>
          <w:rFonts w:ascii="仿宋_GB2312" w:eastAsia="仿宋_GB2312" w:hAnsi="仿宋" w:hint="eastAsia"/>
          <w:b/>
          <w:sz w:val="32"/>
          <w:szCs w:val="32"/>
        </w:rPr>
        <w:t>以上四个奖项不可兼得。</w:t>
      </w:r>
    </w:p>
    <w:p w:rsidR="00EE6EE3" w:rsidRDefault="00EE6EE3" w:rsidP="00EE6EE3">
      <w:pPr>
        <w:spacing w:line="580" w:lineRule="exact"/>
        <w:ind w:firstLineChars="200" w:firstLine="640"/>
        <w:rPr>
          <w:rFonts w:ascii="仿宋_GB2312" w:eastAsia="仿宋_GB2312" w:cs="Times New Roman"/>
          <w:sz w:val="32"/>
          <w:szCs w:val="32"/>
        </w:rPr>
      </w:pPr>
    </w:p>
    <w:p w:rsidR="00EE6EE3" w:rsidRDefault="00EE6EE3" w:rsidP="00EE6EE3">
      <w:pPr>
        <w:tabs>
          <w:tab w:val="left" w:pos="5040"/>
        </w:tabs>
        <w:wordWrap w:val="0"/>
        <w:spacing w:line="540" w:lineRule="exact"/>
        <w:jc w:val="right"/>
        <w:rPr>
          <w:rFonts w:ascii="仿宋_GB2312" w:eastAsia="仿宋_GB2312" w:cs="仿宋_GB2312"/>
          <w:sz w:val="32"/>
          <w:szCs w:val="32"/>
        </w:rPr>
      </w:pPr>
    </w:p>
    <w:p w:rsidR="00EE6EE3" w:rsidRDefault="00EE6EE3" w:rsidP="00EE6EE3">
      <w:pPr>
        <w:tabs>
          <w:tab w:val="left" w:pos="5040"/>
        </w:tabs>
        <w:spacing w:line="540" w:lineRule="exact"/>
        <w:jc w:val="right"/>
        <w:rPr>
          <w:rFonts w:ascii="仿宋_GB2312" w:eastAsia="仿宋_GB2312" w:cs="仿宋_GB2312"/>
          <w:sz w:val="32"/>
          <w:szCs w:val="32"/>
        </w:rPr>
      </w:pPr>
    </w:p>
    <w:p w:rsidR="00EE6EE3" w:rsidRPr="00BB0223" w:rsidRDefault="00EE6EE3" w:rsidP="00EE6EE3">
      <w:pPr>
        <w:tabs>
          <w:tab w:val="left" w:pos="5040"/>
        </w:tabs>
        <w:spacing w:line="540" w:lineRule="exact"/>
        <w:jc w:val="right"/>
        <w:rPr>
          <w:rFonts w:ascii="仿宋_GB2312" w:eastAsia="仿宋_GB2312" w:cs="Times New Roman"/>
          <w:sz w:val="32"/>
          <w:szCs w:val="32"/>
        </w:rPr>
      </w:pPr>
      <w:r w:rsidRPr="00BB0223">
        <w:rPr>
          <w:rFonts w:ascii="仿宋_GB2312" w:eastAsia="仿宋_GB2312" w:cs="仿宋_GB2312" w:hint="eastAsia"/>
          <w:sz w:val="32"/>
          <w:szCs w:val="32"/>
        </w:rPr>
        <w:t>大连理工大学</w:t>
      </w:r>
      <w:r>
        <w:rPr>
          <w:rFonts w:ascii="仿宋_GB2312" w:eastAsia="仿宋_GB2312" w:cs="仿宋_GB2312" w:hint="eastAsia"/>
          <w:sz w:val="32"/>
          <w:szCs w:val="32"/>
        </w:rPr>
        <w:t>远程与继续</w:t>
      </w:r>
      <w:r w:rsidRPr="00BB0223">
        <w:rPr>
          <w:rFonts w:ascii="仿宋_GB2312" w:eastAsia="仿宋_GB2312" w:cs="仿宋_GB2312" w:hint="eastAsia"/>
          <w:sz w:val="32"/>
          <w:szCs w:val="32"/>
        </w:rPr>
        <w:t>教育学院</w:t>
      </w:r>
    </w:p>
    <w:p w:rsidR="00EE6EE3" w:rsidRDefault="00EE6EE3" w:rsidP="00EE6EE3">
      <w:pPr>
        <w:wordWrap w:val="0"/>
        <w:spacing w:line="540" w:lineRule="exact"/>
        <w:jc w:val="right"/>
        <w:rPr>
          <w:rFonts w:cs="Times New Roman"/>
        </w:rPr>
      </w:pPr>
      <w:r w:rsidRPr="00BB0223">
        <w:rPr>
          <w:rFonts w:ascii="仿宋_GB2312" w:eastAsia="仿宋_GB2312" w:cs="仿宋_GB2312" w:hint="eastAsia"/>
          <w:sz w:val="32"/>
          <w:szCs w:val="32"/>
        </w:rPr>
        <w:t>二</w:t>
      </w:r>
      <w:r w:rsidRPr="00BB0223">
        <w:rPr>
          <w:rFonts w:ascii="宋体" w:hAnsi="宋体" w:cs="宋体" w:hint="eastAsia"/>
          <w:sz w:val="32"/>
          <w:szCs w:val="32"/>
        </w:rPr>
        <w:t>〇</w:t>
      </w:r>
      <w:r>
        <w:rPr>
          <w:rFonts w:ascii="仿宋_GB2312" w:eastAsia="仿宋_GB2312" w:cs="仿宋_GB2312" w:hint="eastAsia"/>
          <w:sz w:val="32"/>
          <w:szCs w:val="32"/>
        </w:rPr>
        <w:t>一六</w:t>
      </w:r>
      <w:r w:rsidRPr="00BB0223">
        <w:rPr>
          <w:rFonts w:ascii="仿宋_GB2312" w:eastAsia="仿宋_GB2312" w:cs="仿宋_GB2312" w:hint="eastAsia"/>
          <w:sz w:val="32"/>
          <w:szCs w:val="32"/>
        </w:rPr>
        <w:t>年</w:t>
      </w:r>
      <w:r>
        <w:rPr>
          <w:rFonts w:ascii="仿宋_GB2312" w:eastAsia="仿宋_GB2312" w:cs="仿宋_GB2312" w:hint="eastAsia"/>
          <w:sz w:val="32"/>
          <w:szCs w:val="32"/>
        </w:rPr>
        <w:t>四</w:t>
      </w:r>
      <w:r w:rsidRPr="00BB0223">
        <w:rPr>
          <w:rFonts w:ascii="仿宋_GB2312" w:eastAsia="仿宋_GB2312" w:cs="仿宋_GB2312" w:hint="eastAsia"/>
          <w:sz w:val="32"/>
          <w:szCs w:val="32"/>
        </w:rPr>
        <w:t>月</w:t>
      </w:r>
      <w:r>
        <w:rPr>
          <w:rFonts w:ascii="仿宋_GB2312" w:eastAsia="仿宋_GB2312" w:cs="仿宋_GB2312" w:hint="eastAsia"/>
          <w:sz w:val="32"/>
          <w:szCs w:val="32"/>
        </w:rPr>
        <w:t>二十</w:t>
      </w:r>
      <w:r>
        <w:rPr>
          <w:rFonts w:ascii="宋体" w:hAnsi="宋体" w:cs="宋体" w:hint="eastAsia"/>
          <w:sz w:val="32"/>
          <w:szCs w:val="32"/>
        </w:rPr>
        <w:t>二</w:t>
      </w:r>
      <w:r w:rsidRPr="00BB0223">
        <w:rPr>
          <w:rFonts w:ascii="仿宋_GB2312" w:eastAsia="仿宋_GB2312" w:cs="仿宋_GB2312" w:hint="eastAsia"/>
          <w:sz w:val="32"/>
          <w:szCs w:val="32"/>
        </w:rPr>
        <w:t>日</w:t>
      </w:r>
    </w:p>
    <w:p w:rsidR="004950F9" w:rsidRDefault="004950F9" w:rsidP="00741F50">
      <w:pPr>
        <w:spacing w:line="560" w:lineRule="exact"/>
        <w:jc w:val="right"/>
        <w:rPr>
          <w:rFonts w:ascii="仿宋_GB2312" w:eastAsia="仿宋_GB2312" w:hAnsi="黑体"/>
          <w:sz w:val="32"/>
          <w:szCs w:val="32"/>
        </w:rPr>
      </w:pPr>
    </w:p>
    <w:p w:rsidR="00741F50" w:rsidRPr="00741F50" w:rsidRDefault="00741F50" w:rsidP="00741F50">
      <w:pPr>
        <w:spacing w:line="440" w:lineRule="exact"/>
        <w:rPr>
          <w:rFonts w:ascii="仿宋_GB2312" w:eastAsia="仿宋_GB2312" w:hAnsi="黑体"/>
          <w:sz w:val="32"/>
          <w:szCs w:val="32"/>
        </w:rPr>
      </w:pPr>
    </w:p>
    <w:p w:rsidR="00E118D7" w:rsidRDefault="00093376" w:rsidP="00C9631F">
      <w:pPr>
        <w:spacing w:line="500" w:lineRule="exact"/>
        <w:jc w:val="center"/>
        <w:rPr>
          <w:rFonts w:ascii="仿宋_GB2312" w:eastAsia="仿宋_GB2312"/>
          <w:sz w:val="32"/>
          <w:szCs w:val="32"/>
          <w:u w:val="single"/>
        </w:rPr>
      </w:pPr>
      <w:r>
        <w:rPr>
          <w:rFonts w:ascii="仿宋_GB2312" w:eastAsia="仿宋_GB2312" w:hint="eastAsia"/>
          <w:sz w:val="32"/>
          <w:szCs w:val="32"/>
          <w:u w:val="single"/>
        </w:rPr>
        <w:t>大连理工大学远程与继续教育学院</w:t>
      </w:r>
      <w:bookmarkStart w:id="0" w:name="_GoBack"/>
      <w:bookmarkEnd w:id="0"/>
      <w:r w:rsidRPr="00A67D5A">
        <w:rPr>
          <w:rFonts w:ascii="Times New Roman" w:eastAsia="仿宋_GB2312" w:hAnsi="Times New Roman" w:cs="Times New Roman"/>
          <w:sz w:val="32"/>
          <w:szCs w:val="32"/>
          <w:u w:val="single"/>
        </w:rPr>
        <w:t>201</w:t>
      </w:r>
      <w:r w:rsidR="00252C2C">
        <w:rPr>
          <w:rFonts w:ascii="Times New Roman" w:eastAsia="仿宋_GB2312" w:hAnsi="Times New Roman" w:cs="Times New Roman"/>
          <w:sz w:val="32"/>
          <w:szCs w:val="32"/>
          <w:u w:val="single"/>
        </w:rPr>
        <w:t>6</w:t>
      </w:r>
      <w:r>
        <w:rPr>
          <w:rFonts w:ascii="仿宋_GB2312" w:eastAsia="仿宋_GB2312" w:hint="eastAsia"/>
          <w:sz w:val="32"/>
          <w:szCs w:val="32"/>
          <w:u w:val="single"/>
        </w:rPr>
        <w:t>年</w:t>
      </w:r>
      <w:r w:rsidR="00EE6EE3">
        <w:rPr>
          <w:rFonts w:ascii="Times New Roman" w:eastAsia="仿宋_GB2312" w:hAnsi="Times New Roman" w:cs="Times New Roman"/>
          <w:sz w:val="32"/>
          <w:szCs w:val="32"/>
          <w:u w:val="single"/>
        </w:rPr>
        <w:t>4</w:t>
      </w:r>
      <w:r>
        <w:rPr>
          <w:rFonts w:ascii="仿宋_GB2312" w:eastAsia="仿宋_GB2312" w:hint="eastAsia"/>
          <w:sz w:val="32"/>
          <w:szCs w:val="32"/>
          <w:u w:val="single"/>
        </w:rPr>
        <w:t>月</w:t>
      </w:r>
      <w:r w:rsidR="00EE6EE3">
        <w:rPr>
          <w:rFonts w:ascii="Times New Roman" w:eastAsia="仿宋_GB2312" w:hAnsi="Times New Roman" w:cs="Times New Roman"/>
          <w:sz w:val="32"/>
          <w:szCs w:val="32"/>
          <w:u w:val="single"/>
        </w:rPr>
        <w:t>22</w:t>
      </w:r>
      <w:r>
        <w:rPr>
          <w:rFonts w:ascii="仿宋_GB2312" w:eastAsia="仿宋_GB2312" w:hint="eastAsia"/>
          <w:sz w:val="32"/>
          <w:szCs w:val="32"/>
          <w:u w:val="single"/>
        </w:rPr>
        <w:t>日印发</w:t>
      </w:r>
    </w:p>
    <w:sectPr w:rsidR="00E118D7" w:rsidSect="00C9631F">
      <w:footerReference w:type="default" r:id="rId8"/>
      <w:pgSz w:w="11906" w:h="16838" w:code="9"/>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0C0" w:rsidRDefault="002660C0" w:rsidP="00B3575A">
      <w:r>
        <w:separator/>
      </w:r>
    </w:p>
  </w:endnote>
  <w:endnote w:type="continuationSeparator" w:id="1">
    <w:p w:rsidR="002660C0" w:rsidRDefault="002660C0" w:rsidP="00B35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6501"/>
      <w:docPartObj>
        <w:docPartGallery w:val="Page Numbers (Bottom of Page)"/>
        <w:docPartUnique/>
      </w:docPartObj>
    </w:sdtPr>
    <w:sdtContent>
      <w:p w:rsidR="007B7BC4" w:rsidRDefault="00D51108">
        <w:pPr>
          <w:pStyle w:val="a4"/>
          <w:jc w:val="center"/>
        </w:pPr>
        <w:r w:rsidRPr="00D51108">
          <w:fldChar w:fldCharType="begin"/>
        </w:r>
        <w:r w:rsidR="007A202D">
          <w:instrText xml:space="preserve"> PAGE   \* MERGEFORMAT </w:instrText>
        </w:r>
        <w:r w:rsidRPr="00D51108">
          <w:fldChar w:fldCharType="separate"/>
        </w:r>
        <w:r w:rsidR="001A7E80" w:rsidRPr="001A7E80">
          <w:rPr>
            <w:noProof/>
            <w:lang w:val="zh-CN"/>
          </w:rPr>
          <w:t>1</w:t>
        </w:r>
        <w:r>
          <w:rPr>
            <w:noProof/>
            <w:lang w:val="zh-CN"/>
          </w:rPr>
          <w:fldChar w:fldCharType="end"/>
        </w:r>
      </w:p>
    </w:sdtContent>
  </w:sdt>
  <w:p w:rsidR="007B7BC4" w:rsidRDefault="007B7B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0C0" w:rsidRDefault="002660C0" w:rsidP="00B3575A">
      <w:r>
        <w:separator/>
      </w:r>
    </w:p>
  </w:footnote>
  <w:footnote w:type="continuationSeparator" w:id="1">
    <w:p w:rsidR="002660C0" w:rsidRDefault="002660C0" w:rsidP="00B35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japaneseCounting"/>
      <w:lvlText w:val="%1、"/>
      <w:lvlJc w:val="left"/>
      <w:pPr>
        <w:tabs>
          <w:tab w:val="num" w:pos="1429"/>
        </w:tabs>
        <w:ind w:left="1429" w:hanging="720"/>
      </w:pPr>
      <w:rPr>
        <w:rFonts w:ascii="Times New Roman" w:hint="default"/>
      </w:rPr>
    </w:lvl>
    <w:lvl w:ilvl="1">
      <w:start w:val="1"/>
      <w:numFmt w:val="lowerLetter"/>
      <w:lvlText w:val="%2)"/>
      <w:lvlJc w:val="left"/>
      <w:pPr>
        <w:tabs>
          <w:tab w:val="num" w:pos="1549"/>
        </w:tabs>
        <w:ind w:left="1549" w:hanging="420"/>
      </w:pPr>
      <w:rPr>
        <w:rFonts w:ascii="Times New Roman" w:hint="default"/>
      </w:rPr>
    </w:lvl>
    <w:lvl w:ilvl="2">
      <w:start w:val="1"/>
      <w:numFmt w:val="lowerRoman"/>
      <w:lvlText w:val="%3."/>
      <w:lvlJc w:val="right"/>
      <w:pPr>
        <w:tabs>
          <w:tab w:val="num" w:pos="1969"/>
        </w:tabs>
        <w:ind w:left="1969" w:hanging="420"/>
      </w:pPr>
      <w:rPr>
        <w:rFonts w:ascii="Times New Roman" w:hint="default"/>
      </w:rPr>
    </w:lvl>
    <w:lvl w:ilvl="3">
      <w:start w:val="1"/>
      <w:numFmt w:val="decimal"/>
      <w:lvlText w:val="%4."/>
      <w:lvlJc w:val="left"/>
      <w:pPr>
        <w:tabs>
          <w:tab w:val="num" w:pos="2389"/>
        </w:tabs>
        <w:ind w:left="2389" w:hanging="420"/>
      </w:pPr>
      <w:rPr>
        <w:rFonts w:ascii="Times New Roman" w:hint="default"/>
      </w:rPr>
    </w:lvl>
    <w:lvl w:ilvl="4">
      <w:start w:val="1"/>
      <w:numFmt w:val="lowerLetter"/>
      <w:lvlText w:val="%5)"/>
      <w:lvlJc w:val="left"/>
      <w:pPr>
        <w:tabs>
          <w:tab w:val="num" w:pos="2809"/>
        </w:tabs>
        <w:ind w:left="2809" w:hanging="420"/>
      </w:pPr>
      <w:rPr>
        <w:rFonts w:ascii="Times New Roman" w:hint="default"/>
      </w:rPr>
    </w:lvl>
    <w:lvl w:ilvl="5">
      <w:start w:val="1"/>
      <w:numFmt w:val="lowerRoman"/>
      <w:lvlText w:val="%6."/>
      <w:lvlJc w:val="right"/>
      <w:pPr>
        <w:tabs>
          <w:tab w:val="num" w:pos="3229"/>
        </w:tabs>
        <w:ind w:left="3229" w:hanging="420"/>
      </w:pPr>
      <w:rPr>
        <w:rFonts w:ascii="Times New Roman" w:hint="default"/>
      </w:rPr>
    </w:lvl>
    <w:lvl w:ilvl="6">
      <w:start w:val="1"/>
      <w:numFmt w:val="decimal"/>
      <w:lvlText w:val="%7."/>
      <w:lvlJc w:val="left"/>
      <w:pPr>
        <w:tabs>
          <w:tab w:val="num" w:pos="3649"/>
        </w:tabs>
        <w:ind w:left="3649" w:hanging="420"/>
      </w:pPr>
      <w:rPr>
        <w:rFonts w:ascii="Times New Roman" w:hint="default"/>
      </w:rPr>
    </w:lvl>
    <w:lvl w:ilvl="7">
      <w:start w:val="1"/>
      <w:numFmt w:val="lowerLetter"/>
      <w:lvlText w:val="%8)"/>
      <w:lvlJc w:val="left"/>
      <w:pPr>
        <w:tabs>
          <w:tab w:val="num" w:pos="4069"/>
        </w:tabs>
        <w:ind w:left="4069" w:hanging="420"/>
      </w:pPr>
      <w:rPr>
        <w:rFonts w:ascii="Times New Roman" w:hint="default"/>
      </w:rPr>
    </w:lvl>
    <w:lvl w:ilvl="8">
      <w:start w:val="1"/>
      <w:numFmt w:val="lowerRoman"/>
      <w:lvlText w:val="%9."/>
      <w:lvlJc w:val="right"/>
      <w:pPr>
        <w:tabs>
          <w:tab w:val="num" w:pos="4489"/>
        </w:tabs>
        <w:ind w:left="4489" w:hanging="420"/>
      </w:pPr>
      <w:rPr>
        <w:rFonts w:ascii="Times New Roman" w:hint="default"/>
      </w:rPr>
    </w:lvl>
  </w:abstractNum>
  <w:abstractNum w:abstractNumId="1">
    <w:nsid w:val="12876C16"/>
    <w:multiLevelType w:val="hybridMultilevel"/>
    <w:tmpl w:val="8AE86260"/>
    <w:lvl w:ilvl="0" w:tplc="6E621950">
      <w:start w:val="1"/>
      <w:numFmt w:val="japaneseCounting"/>
      <w:lvlText w:val="%1、"/>
      <w:lvlJc w:val="left"/>
      <w:pPr>
        <w:ind w:left="1280" w:hanging="720"/>
      </w:pPr>
      <w:rPr>
        <w:rFonts w:cs="Times New Roman" w:hint="default"/>
      </w:rPr>
    </w:lvl>
    <w:lvl w:ilvl="1" w:tplc="04090019">
      <w:start w:val="1"/>
      <w:numFmt w:val="lowerLetter"/>
      <w:lvlText w:val="%2)"/>
      <w:lvlJc w:val="left"/>
      <w:pPr>
        <w:ind w:left="1400" w:hanging="420"/>
      </w:pPr>
      <w:rPr>
        <w:rFonts w:cs="Times New Roman"/>
      </w:rPr>
    </w:lvl>
    <w:lvl w:ilvl="2" w:tplc="0409001B">
      <w:start w:val="1"/>
      <w:numFmt w:val="lowerRoman"/>
      <w:lvlText w:val="%3."/>
      <w:lvlJc w:val="right"/>
      <w:pPr>
        <w:ind w:left="1820" w:hanging="420"/>
      </w:pPr>
      <w:rPr>
        <w:rFonts w:cs="Times New Roman"/>
      </w:rPr>
    </w:lvl>
    <w:lvl w:ilvl="3" w:tplc="0409000F">
      <w:start w:val="1"/>
      <w:numFmt w:val="decimal"/>
      <w:lvlText w:val="%4."/>
      <w:lvlJc w:val="left"/>
      <w:pPr>
        <w:ind w:left="2240" w:hanging="420"/>
      </w:pPr>
      <w:rPr>
        <w:rFonts w:cs="Times New Roman"/>
      </w:rPr>
    </w:lvl>
    <w:lvl w:ilvl="4" w:tplc="04090019">
      <w:start w:val="1"/>
      <w:numFmt w:val="lowerLetter"/>
      <w:lvlText w:val="%5)"/>
      <w:lvlJc w:val="left"/>
      <w:pPr>
        <w:ind w:left="2660" w:hanging="420"/>
      </w:pPr>
      <w:rPr>
        <w:rFonts w:cs="Times New Roman"/>
      </w:rPr>
    </w:lvl>
    <w:lvl w:ilvl="5" w:tplc="0409001B">
      <w:start w:val="1"/>
      <w:numFmt w:val="lowerRoman"/>
      <w:lvlText w:val="%6."/>
      <w:lvlJc w:val="right"/>
      <w:pPr>
        <w:ind w:left="3080" w:hanging="420"/>
      </w:pPr>
      <w:rPr>
        <w:rFonts w:cs="Times New Roman"/>
      </w:rPr>
    </w:lvl>
    <w:lvl w:ilvl="6" w:tplc="0409000F">
      <w:start w:val="1"/>
      <w:numFmt w:val="decimal"/>
      <w:lvlText w:val="%7."/>
      <w:lvlJc w:val="left"/>
      <w:pPr>
        <w:ind w:left="3500" w:hanging="420"/>
      </w:pPr>
      <w:rPr>
        <w:rFonts w:cs="Times New Roman"/>
      </w:rPr>
    </w:lvl>
    <w:lvl w:ilvl="7" w:tplc="04090019">
      <w:start w:val="1"/>
      <w:numFmt w:val="lowerLetter"/>
      <w:lvlText w:val="%8)"/>
      <w:lvlJc w:val="left"/>
      <w:pPr>
        <w:ind w:left="3920" w:hanging="420"/>
      </w:pPr>
      <w:rPr>
        <w:rFonts w:cs="Times New Roman"/>
      </w:rPr>
    </w:lvl>
    <w:lvl w:ilvl="8" w:tplc="0409001B">
      <w:start w:val="1"/>
      <w:numFmt w:val="lowerRoman"/>
      <w:lvlText w:val="%9."/>
      <w:lvlJc w:val="right"/>
      <w:pPr>
        <w:ind w:left="4340" w:hanging="420"/>
      </w:pPr>
      <w:rPr>
        <w:rFonts w:cs="Times New Roman"/>
      </w:rPr>
    </w:lvl>
  </w:abstractNum>
  <w:abstractNum w:abstractNumId="2">
    <w:nsid w:val="18175A86"/>
    <w:multiLevelType w:val="hybridMultilevel"/>
    <w:tmpl w:val="1602C9B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24D1992"/>
    <w:multiLevelType w:val="hybridMultilevel"/>
    <w:tmpl w:val="60F61A2E"/>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32C0111"/>
    <w:multiLevelType w:val="hybridMultilevel"/>
    <w:tmpl w:val="4822C9D4"/>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DC06176"/>
    <w:multiLevelType w:val="hybridMultilevel"/>
    <w:tmpl w:val="9D82E9D0"/>
    <w:lvl w:ilvl="0" w:tplc="52F0390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1BE163B"/>
    <w:multiLevelType w:val="hybridMultilevel"/>
    <w:tmpl w:val="1602C9B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35041B78"/>
    <w:multiLevelType w:val="hybridMultilevel"/>
    <w:tmpl w:val="1602C9B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68C57B4"/>
    <w:multiLevelType w:val="hybridMultilevel"/>
    <w:tmpl w:val="572C945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3A7F577A"/>
    <w:multiLevelType w:val="hybridMultilevel"/>
    <w:tmpl w:val="6DDE7356"/>
    <w:lvl w:ilvl="0" w:tplc="BB842F80">
      <w:start w:val="1"/>
      <w:numFmt w:val="chineseCountingThousand"/>
      <w:lvlText w:val="（%1）"/>
      <w:lvlJc w:val="left"/>
      <w:pPr>
        <w:ind w:left="90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D3963A6"/>
    <w:multiLevelType w:val="hybridMultilevel"/>
    <w:tmpl w:val="3A3439F0"/>
    <w:lvl w:ilvl="0" w:tplc="FE080A52">
      <w:start w:val="1"/>
      <w:numFmt w:val="chineseCountingThousand"/>
      <w:suff w:val="space"/>
      <w:lvlText w:val="%1、"/>
      <w:lvlJc w:val="left"/>
      <w:pPr>
        <w:ind w:left="1063" w:hanging="420"/>
      </w:pPr>
      <w:rPr>
        <w:rFonts w:hint="eastAsia"/>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1">
    <w:nsid w:val="3DE36F5E"/>
    <w:multiLevelType w:val="hybridMultilevel"/>
    <w:tmpl w:val="801A03CE"/>
    <w:lvl w:ilvl="0" w:tplc="322AFEFA">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2">
    <w:nsid w:val="433B007F"/>
    <w:multiLevelType w:val="hybridMultilevel"/>
    <w:tmpl w:val="C2EE9B4C"/>
    <w:lvl w:ilvl="0" w:tplc="59602FA8">
      <w:start w:val="1"/>
      <w:numFmt w:val="decimal"/>
      <w:lvlText w:val="（%1）"/>
      <w:lvlJc w:val="left"/>
      <w:pPr>
        <w:ind w:left="1140" w:hanging="720"/>
      </w:pPr>
      <w:rPr>
        <w:rFonts w:hAnsi="宋体" w:cs="Times New Roman" w:hint="default"/>
        <w:sz w:val="28"/>
        <w:szCs w:val="28"/>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13">
    <w:nsid w:val="491F5BAA"/>
    <w:multiLevelType w:val="hybridMultilevel"/>
    <w:tmpl w:val="D2A20EB4"/>
    <w:lvl w:ilvl="0" w:tplc="D862B89C">
      <w:start w:val="9"/>
      <w:numFmt w:val="decimal"/>
      <w:lvlText w:val="%1）"/>
      <w:lvlJc w:val="left"/>
      <w:pPr>
        <w:ind w:left="1146" w:hanging="720"/>
      </w:pPr>
      <w:rPr>
        <w:rFonts w:hAnsi="宋体"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nsid w:val="4F4B2ED2"/>
    <w:multiLevelType w:val="hybridMultilevel"/>
    <w:tmpl w:val="1602C9B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56786F56"/>
    <w:multiLevelType w:val="hybridMultilevel"/>
    <w:tmpl w:val="60F61A2E"/>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5D0A1393"/>
    <w:multiLevelType w:val="hybridMultilevel"/>
    <w:tmpl w:val="966064A4"/>
    <w:lvl w:ilvl="0" w:tplc="3E1AFBA6">
      <w:start w:val="1"/>
      <w:numFmt w:val="decimal"/>
      <w:lvlText w:val="（%1）"/>
      <w:lvlJc w:val="left"/>
      <w:pPr>
        <w:ind w:left="1295" w:hanging="73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7">
    <w:nsid w:val="756F78DE"/>
    <w:multiLevelType w:val="hybridMultilevel"/>
    <w:tmpl w:val="60F61A2E"/>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781C0B45"/>
    <w:multiLevelType w:val="hybridMultilevel"/>
    <w:tmpl w:val="13C49CB0"/>
    <w:lvl w:ilvl="0" w:tplc="E1A2C3C0">
      <w:start w:val="1"/>
      <w:numFmt w:val="japaneseCounting"/>
      <w:lvlText w:val="（%1）"/>
      <w:lvlJc w:val="left"/>
      <w:pPr>
        <w:ind w:left="1445" w:hanging="885"/>
      </w:pPr>
      <w:rPr>
        <w:rFonts w:hAnsi="宋体" w:cs="Times New Roman" w:hint="default"/>
      </w:rPr>
    </w:lvl>
    <w:lvl w:ilvl="1" w:tplc="04090019">
      <w:start w:val="1"/>
      <w:numFmt w:val="lowerLetter"/>
      <w:lvlText w:val="%2)"/>
      <w:lvlJc w:val="left"/>
      <w:pPr>
        <w:ind w:left="1400" w:hanging="420"/>
      </w:pPr>
      <w:rPr>
        <w:rFonts w:cs="Times New Roman"/>
      </w:rPr>
    </w:lvl>
    <w:lvl w:ilvl="2" w:tplc="0409001B">
      <w:start w:val="1"/>
      <w:numFmt w:val="lowerRoman"/>
      <w:lvlText w:val="%3."/>
      <w:lvlJc w:val="right"/>
      <w:pPr>
        <w:ind w:left="1820" w:hanging="420"/>
      </w:pPr>
      <w:rPr>
        <w:rFonts w:cs="Times New Roman"/>
      </w:rPr>
    </w:lvl>
    <w:lvl w:ilvl="3" w:tplc="0409000F">
      <w:start w:val="1"/>
      <w:numFmt w:val="decimal"/>
      <w:lvlText w:val="%4."/>
      <w:lvlJc w:val="left"/>
      <w:pPr>
        <w:ind w:left="2240" w:hanging="420"/>
      </w:pPr>
      <w:rPr>
        <w:rFonts w:cs="Times New Roman"/>
      </w:rPr>
    </w:lvl>
    <w:lvl w:ilvl="4" w:tplc="04090019">
      <w:start w:val="1"/>
      <w:numFmt w:val="lowerLetter"/>
      <w:lvlText w:val="%5)"/>
      <w:lvlJc w:val="left"/>
      <w:pPr>
        <w:ind w:left="2660" w:hanging="420"/>
      </w:pPr>
      <w:rPr>
        <w:rFonts w:cs="Times New Roman"/>
      </w:rPr>
    </w:lvl>
    <w:lvl w:ilvl="5" w:tplc="0409001B">
      <w:start w:val="1"/>
      <w:numFmt w:val="lowerRoman"/>
      <w:lvlText w:val="%6."/>
      <w:lvlJc w:val="right"/>
      <w:pPr>
        <w:ind w:left="3080" w:hanging="420"/>
      </w:pPr>
      <w:rPr>
        <w:rFonts w:cs="Times New Roman"/>
      </w:rPr>
    </w:lvl>
    <w:lvl w:ilvl="6" w:tplc="0409000F">
      <w:start w:val="1"/>
      <w:numFmt w:val="decimal"/>
      <w:lvlText w:val="%7."/>
      <w:lvlJc w:val="left"/>
      <w:pPr>
        <w:ind w:left="3500" w:hanging="420"/>
      </w:pPr>
      <w:rPr>
        <w:rFonts w:cs="Times New Roman"/>
      </w:rPr>
    </w:lvl>
    <w:lvl w:ilvl="7" w:tplc="04090019">
      <w:start w:val="1"/>
      <w:numFmt w:val="lowerLetter"/>
      <w:lvlText w:val="%8)"/>
      <w:lvlJc w:val="left"/>
      <w:pPr>
        <w:ind w:left="3920" w:hanging="420"/>
      </w:pPr>
      <w:rPr>
        <w:rFonts w:cs="Times New Roman"/>
      </w:rPr>
    </w:lvl>
    <w:lvl w:ilvl="8" w:tplc="0409001B">
      <w:start w:val="1"/>
      <w:numFmt w:val="lowerRoman"/>
      <w:lvlText w:val="%9."/>
      <w:lvlJc w:val="right"/>
      <w:pPr>
        <w:ind w:left="4340" w:hanging="420"/>
      </w:pPr>
      <w:rPr>
        <w:rFonts w:cs="Times New Roman"/>
      </w:rPr>
    </w:lvl>
  </w:abstractNum>
  <w:abstractNum w:abstractNumId="19">
    <w:nsid w:val="784131B3"/>
    <w:multiLevelType w:val="hybridMultilevel"/>
    <w:tmpl w:val="1602C9B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nsid w:val="787D1C1D"/>
    <w:multiLevelType w:val="hybridMultilevel"/>
    <w:tmpl w:val="6B36711E"/>
    <w:lvl w:ilvl="0" w:tplc="346C8F78">
      <w:start w:val="1"/>
      <w:numFmt w:val="chineseCountingThousand"/>
      <w:suff w:val="space"/>
      <w:lvlText w:val="(%1)"/>
      <w:lvlJc w:val="left"/>
      <w:pPr>
        <w:ind w:left="6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1">
    <w:nsid w:val="7AA61551"/>
    <w:multiLevelType w:val="hybridMultilevel"/>
    <w:tmpl w:val="028052F8"/>
    <w:lvl w:ilvl="0" w:tplc="BB842F80">
      <w:start w:val="1"/>
      <w:numFmt w:val="chineseCountingThousand"/>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2"/>
  </w:num>
  <w:num w:numId="6">
    <w:abstractNumId w:val="14"/>
  </w:num>
  <w:num w:numId="7">
    <w:abstractNumId w:val="7"/>
  </w:num>
  <w:num w:numId="8">
    <w:abstractNumId w:val="19"/>
  </w:num>
  <w:num w:numId="9">
    <w:abstractNumId w:val="17"/>
  </w:num>
  <w:num w:numId="10">
    <w:abstractNumId w:val="15"/>
  </w:num>
  <w:num w:numId="11">
    <w:abstractNumId w:val="3"/>
  </w:num>
  <w:num w:numId="12">
    <w:abstractNumId w:val="4"/>
  </w:num>
  <w:num w:numId="13">
    <w:abstractNumId w:val="21"/>
  </w:num>
  <w:num w:numId="14">
    <w:abstractNumId w:val="5"/>
  </w:num>
  <w:num w:numId="15">
    <w:abstractNumId w:val="12"/>
  </w:num>
  <w:num w:numId="16">
    <w:abstractNumId w:val="1"/>
  </w:num>
  <w:num w:numId="17">
    <w:abstractNumId w:val="18"/>
  </w:num>
  <w:num w:numId="18">
    <w:abstractNumId w:val="16"/>
  </w:num>
  <w:num w:numId="19">
    <w:abstractNumId w:val="9"/>
  </w:num>
  <w:num w:numId="20">
    <w:abstractNumId w:val="13"/>
  </w:num>
  <w:num w:numId="21">
    <w:abstractNumId w:val="2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575A"/>
    <w:rsid w:val="000009A1"/>
    <w:rsid w:val="00001CF1"/>
    <w:rsid w:val="00006DE4"/>
    <w:rsid w:val="00007EA3"/>
    <w:rsid w:val="00011E48"/>
    <w:rsid w:val="000407D9"/>
    <w:rsid w:val="00093376"/>
    <w:rsid w:val="000975BF"/>
    <w:rsid w:val="000A3CCE"/>
    <w:rsid w:val="000A3D2F"/>
    <w:rsid w:val="000A4ECF"/>
    <w:rsid w:val="000F1E54"/>
    <w:rsid w:val="00133FD1"/>
    <w:rsid w:val="00135D2F"/>
    <w:rsid w:val="001567A3"/>
    <w:rsid w:val="00172AD5"/>
    <w:rsid w:val="001948CA"/>
    <w:rsid w:val="00197C06"/>
    <w:rsid w:val="001A7E80"/>
    <w:rsid w:val="00202084"/>
    <w:rsid w:val="002146E4"/>
    <w:rsid w:val="0022187C"/>
    <w:rsid w:val="00252C2C"/>
    <w:rsid w:val="002660C0"/>
    <w:rsid w:val="00285FD2"/>
    <w:rsid w:val="002A40EE"/>
    <w:rsid w:val="002A4770"/>
    <w:rsid w:val="002E3C3A"/>
    <w:rsid w:val="002E613B"/>
    <w:rsid w:val="002E7FE5"/>
    <w:rsid w:val="002F24DD"/>
    <w:rsid w:val="0031046A"/>
    <w:rsid w:val="003264A1"/>
    <w:rsid w:val="0033405E"/>
    <w:rsid w:val="003343D8"/>
    <w:rsid w:val="00337CCF"/>
    <w:rsid w:val="00355A14"/>
    <w:rsid w:val="00355D56"/>
    <w:rsid w:val="00356D23"/>
    <w:rsid w:val="00364D25"/>
    <w:rsid w:val="003776E4"/>
    <w:rsid w:val="003C09E8"/>
    <w:rsid w:val="003C0C99"/>
    <w:rsid w:val="003D19B7"/>
    <w:rsid w:val="003D24F2"/>
    <w:rsid w:val="003F1EEA"/>
    <w:rsid w:val="00421220"/>
    <w:rsid w:val="00430AEC"/>
    <w:rsid w:val="00431B5A"/>
    <w:rsid w:val="00435004"/>
    <w:rsid w:val="004422E1"/>
    <w:rsid w:val="00444728"/>
    <w:rsid w:val="004551D9"/>
    <w:rsid w:val="0046661E"/>
    <w:rsid w:val="004950F9"/>
    <w:rsid w:val="00495B1D"/>
    <w:rsid w:val="004C12C1"/>
    <w:rsid w:val="004D24EC"/>
    <w:rsid w:val="004E382A"/>
    <w:rsid w:val="004F1F8C"/>
    <w:rsid w:val="004F44FA"/>
    <w:rsid w:val="005031F5"/>
    <w:rsid w:val="00513F01"/>
    <w:rsid w:val="00517693"/>
    <w:rsid w:val="0052031F"/>
    <w:rsid w:val="00531B7E"/>
    <w:rsid w:val="00543DCB"/>
    <w:rsid w:val="005635D1"/>
    <w:rsid w:val="0056444B"/>
    <w:rsid w:val="00576347"/>
    <w:rsid w:val="005B25FB"/>
    <w:rsid w:val="005C187D"/>
    <w:rsid w:val="005C6069"/>
    <w:rsid w:val="005D103B"/>
    <w:rsid w:val="005D7092"/>
    <w:rsid w:val="005E2D24"/>
    <w:rsid w:val="005E7F12"/>
    <w:rsid w:val="0063099F"/>
    <w:rsid w:val="00633A0C"/>
    <w:rsid w:val="00634322"/>
    <w:rsid w:val="00635907"/>
    <w:rsid w:val="00645407"/>
    <w:rsid w:val="00657C58"/>
    <w:rsid w:val="00677247"/>
    <w:rsid w:val="006959B9"/>
    <w:rsid w:val="00696BF0"/>
    <w:rsid w:val="006A13B7"/>
    <w:rsid w:val="006B5C65"/>
    <w:rsid w:val="006C0D66"/>
    <w:rsid w:val="006D70EF"/>
    <w:rsid w:val="006D7487"/>
    <w:rsid w:val="006F20C3"/>
    <w:rsid w:val="006F623F"/>
    <w:rsid w:val="007023C2"/>
    <w:rsid w:val="00720AD6"/>
    <w:rsid w:val="00720EAA"/>
    <w:rsid w:val="0073022B"/>
    <w:rsid w:val="00741F50"/>
    <w:rsid w:val="007475FB"/>
    <w:rsid w:val="007504FD"/>
    <w:rsid w:val="00752639"/>
    <w:rsid w:val="00760DC2"/>
    <w:rsid w:val="00763C55"/>
    <w:rsid w:val="00772319"/>
    <w:rsid w:val="0078186D"/>
    <w:rsid w:val="0079133C"/>
    <w:rsid w:val="007A202D"/>
    <w:rsid w:val="007B6460"/>
    <w:rsid w:val="007B7BC4"/>
    <w:rsid w:val="007C487C"/>
    <w:rsid w:val="007F39D6"/>
    <w:rsid w:val="007F670B"/>
    <w:rsid w:val="0080436D"/>
    <w:rsid w:val="0080666F"/>
    <w:rsid w:val="0081213D"/>
    <w:rsid w:val="00814033"/>
    <w:rsid w:val="008156E2"/>
    <w:rsid w:val="00816CC3"/>
    <w:rsid w:val="0083191E"/>
    <w:rsid w:val="00832C99"/>
    <w:rsid w:val="008369B9"/>
    <w:rsid w:val="00840A9B"/>
    <w:rsid w:val="00842E76"/>
    <w:rsid w:val="008433A7"/>
    <w:rsid w:val="00843DB9"/>
    <w:rsid w:val="0084679E"/>
    <w:rsid w:val="00856F80"/>
    <w:rsid w:val="0086290F"/>
    <w:rsid w:val="008704F5"/>
    <w:rsid w:val="00876498"/>
    <w:rsid w:val="00876CDE"/>
    <w:rsid w:val="00881EC6"/>
    <w:rsid w:val="008B3341"/>
    <w:rsid w:val="008B4C9F"/>
    <w:rsid w:val="008D57A7"/>
    <w:rsid w:val="008D6D9C"/>
    <w:rsid w:val="008E0548"/>
    <w:rsid w:val="008E23B2"/>
    <w:rsid w:val="008F2CD0"/>
    <w:rsid w:val="008F4ED4"/>
    <w:rsid w:val="00936791"/>
    <w:rsid w:val="009417A3"/>
    <w:rsid w:val="00952799"/>
    <w:rsid w:val="00995F66"/>
    <w:rsid w:val="009C2984"/>
    <w:rsid w:val="009C4C00"/>
    <w:rsid w:val="009D173E"/>
    <w:rsid w:val="00A14AAB"/>
    <w:rsid w:val="00A271C8"/>
    <w:rsid w:val="00A27D58"/>
    <w:rsid w:val="00A422A9"/>
    <w:rsid w:val="00A4240C"/>
    <w:rsid w:val="00A623F6"/>
    <w:rsid w:val="00A62642"/>
    <w:rsid w:val="00A67D5A"/>
    <w:rsid w:val="00A722EB"/>
    <w:rsid w:val="00A73753"/>
    <w:rsid w:val="00A916F3"/>
    <w:rsid w:val="00AA1F9B"/>
    <w:rsid w:val="00AB06D9"/>
    <w:rsid w:val="00AB5FE2"/>
    <w:rsid w:val="00AC722D"/>
    <w:rsid w:val="00B12BB2"/>
    <w:rsid w:val="00B16348"/>
    <w:rsid w:val="00B3575A"/>
    <w:rsid w:val="00B510FC"/>
    <w:rsid w:val="00B5514E"/>
    <w:rsid w:val="00B734D9"/>
    <w:rsid w:val="00B8065D"/>
    <w:rsid w:val="00B8256C"/>
    <w:rsid w:val="00B831FA"/>
    <w:rsid w:val="00B87702"/>
    <w:rsid w:val="00B90948"/>
    <w:rsid w:val="00B966B1"/>
    <w:rsid w:val="00BC4876"/>
    <w:rsid w:val="00BC7AB8"/>
    <w:rsid w:val="00BD5BD4"/>
    <w:rsid w:val="00BE1FAC"/>
    <w:rsid w:val="00BE76E7"/>
    <w:rsid w:val="00BE79BB"/>
    <w:rsid w:val="00BF06AF"/>
    <w:rsid w:val="00C05FC3"/>
    <w:rsid w:val="00C14BC4"/>
    <w:rsid w:val="00C22315"/>
    <w:rsid w:val="00C25E28"/>
    <w:rsid w:val="00C344EC"/>
    <w:rsid w:val="00C37E1D"/>
    <w:rsid w:val="00C421D9"/>
    <w:rsid w:val="00C47584"/>
    <w:rsid w:val="00C6081B"/>
    <w:rsid w:val="00C9631F"/>
    <w:rsid w:val="00CB15B4"/>
    <w:rsid w:val="00CD52F0"/>
    <w:rsid w:val="00CE005B"/>
    <w:rsid w:val="00CE44CC"/>
    <w:rsid w:val="00CE7D3D"/>
    <w:rsid w:val="00CF7342"/>
    <w:rsid w:val="00D1622B"/>
    <w:rsid w:val="00D21336"/>
    <w:rsid w:val="00D40914"/>
    <w:rsid w:val="00D51108"/>
    <w:rsid w:val="00D54E39"/>
    <w:rsid w:val="00D603DF"/>
    <w:rsid w:val="00DA2046"/>
    <w:rsid w:val="00DA7D84"/>
    <w:rsid w:val="00DB179B"/>
    <w:rsid w:val="00DB2AC8"/>
    <w:rsid w:val="00DE4B03"/>
    <w:rsid w:val="00DF32D2"/>
    <w:rsid w:val="00E118D7"/>
    <w:rsid w:val="00E20170"/>
    <w:rsid w:val="00E2088E"/>
    <w:rsid w:val="00E33AC7"/>
    <w:rsid w:val="00E440E2"/>
    <w:rsid w:val="00E63D5F"/>
    <w:rsid w:val="00E92F3D"/>
    <w:rsid w:val="00EA4064"/>
    <w:rsid w:val="00EA6635"/>
    <w:rsid w:val="00EC7907"/>
    <w:rsid w:val="00ED330B"/>
    <w:rsid w:val="00ED67A5"/>
    <w:rsid w:val="00EE1256"/>
    <w:rsid w:val="00EE6EE3"/>
    <w:rsid w:val="00EF1E4C"/>
    <w:rsid w:val="00EF2A7D"/>
    <w:rsid w:val="00F05645"/>
    <w:rsid w:val="00F1146C"/>
    <w:rsid w:val="00F218AC"/>
    <w:rsid w:val="00F438AC"/>
    <w:rsid w:val="00F929DE"/>
    <w:rsid w:val="00FA4541"/>
    <w:rsid w:val="00FB41CB"/>
    <w:rsid w:val="00FC0240"/>
    <w:rsid w:val="00FC241C"/>
    <w:rsid w:val="00FD0B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66"/>
    <w:pPr>
      <w:widowControl w:val="0"/>
      <w:jc w:val="both"/>
    </w:pPr>
  </w:style>
  <w:style w:type="paragraph" w:styleId="1">
    <w:name w:val="heading 1"/>
    <w:basedOn w:val="a"/>
    <w:next w:val="a"/>
    <w:link w:val="1Char"/>
    <w:qFormat/>
    <w:rsid w:val="00E118D7"/>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57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575A"/>
    <w:rPr>
      <w:sz w:val="18"/>
      <w:szCs w:val="18"/>
    </w:rPr>
  </w:style>
  <w:style w:type="paragraph" w:styleId="a4">
    <w:name w:val="footer"/>
    <w:basedOn w:val="a"/>
    <w:link w:val="Char0"/>
    <w:uiPriority w:val="99"/>
    <w:unhideWhenUsed/>
    <w:rsid w:val="00B3575A"/>
    <w:pPr>
      <w:tabs>
        <w:tab w:val="center" w:pos="4153"/>
        <w:tab w:val="right" w:pos="8306"/>
      </w:tabs>
      <w:snapToGrid w:val="0"/>
      <w:jc w:val="left"/>
    </w:pPr>
    <w:rPr>
      <w:sz w:val="18"/>
      <w:szCs w:val="18"/>
    </w:rPr>
  </w:style>
  <w:style w:type="character" w:customStyle="1" w:styleId="Char0">
    <w:name w:val="页脚 Char"/>
    <w:basedOn w:val="a0"/>
    <w:link w:val="a4"/>
    <w:uiPriority w:val="99"/>
    <w:rsid w:val="00B3575A"/>
    <w:rPr>
      <w:sz w:val="18"/>
      <w:szCs w:val="18"/>
    </w:rPr>
  </w:style>
  <w:style w:type="paragraph" w:styleId="a5">
    <w:name w:val="Balloon Text"/>
    <w:basedOn w:val="a"/>
    <w:link w:val="Char1"/>
    <w:uiPriority w:val="99"/>
    <w:semiHidden/>
    <w:unhideWhenUsed/>
    <w:rsid w:val="00B3575A"/>
    <w:rPr>
      <w:sz w:val="18"/>
      <w:szCs w:val="18"/>
    </w:rPr>
  </w:style>
  <w:style w:type="character" w:customStyle="1" w:styleId="Char1">
    <w:name w:val="批注框文本 Char"/>
    <w:basedOn w:val="a0"/>
    <w:link w:val="a5"/>
    <w:uiPriority w:val="99"/>
    <w:semiHidden/>
    <w:rsid w:val="00B3575A"/>
    <w:rPr>
      <w:sz w:val="18"/>
      <w:szCs w:val="18"/>
    </w:rPr>
  </w:style>
  <w:style w:type="paragraph" w:styleId="a6">
    <w:name w:val="Date"/>
    <w:basedOn w:val="a"/>
    <w:next w:val="a"/>
    <w:link w:val="Char2"/>
    <w:unhideWhenUsed/>
    <w:rsid w:val="00421220"/>
    <w:pPr>
      <w:ind w:leftChars="2500" w:left="100"/>
    </w:pPr>
  </w:style>
  <w:style w:type="character" w:customStyle="1" w:styleId="Char2">
    <w:name w:val="日期 Char"/>
    <w:basedOn w:val="a0"/>
    <w:link w:val="a6"/>
    <w:rsid w:val="00421220"/>
  </w:style>
  <w:style w:type="character" w:customStyle="1" w:styleId="1Char">
    <w:name w:val="标题 1 Char"/>
    <w:basedOn w:val="a0"/>
    <w:link w:val="1"/>
    <w:rsid w:val="00E118D7"/>
    <w:rPr>
      <w:rFonts w:ascii="Times New Roman" w:eastAsia="宋体" w:hAnsi="Times New Roman" w:cs="Times New Roman"/>
      <w:b/>
      <w:bCs/>
      <w:kern w:val="44"/>
      <w:sz w:val="44"/>
      <w:szCs w:val="44"/>
    </w:rPr>
  </w:style>
  <w:style w:type="paragraph" w:styleId="a7">
    <w:name w:val="List Paragraph"/>
    <w:basedOn w:val="a"/>
    <w:qFormat/>
    <w:rsid w:val="00E118D7"/>
    <w:pPr>
      <w:ind w:firstLineChars="200" w:firstLine="420"/>
    </w:pPr>
    <w:rPr>
      <w:rFonts w:ascii="Calibri" w:eastAsia="宋体" w:hAnsi="Calibri" w:cs="Times New Roman"/>
    </w:rPr>
  </w:style>
  <w:style w:type="paragraph" w:customStyle="1" w:styleId="10">
    <w:name w:val="列出段落1"/>
    <w:basedOn w:val="a"/>
    <w:rsid w:val="00E118D7"/>
    <w:pPr>
      <w:ind w:firstLineChars="200" w:firstLine="420"/>
    </w:pPr>
    <w:rPr>
      <w:rFonts w:ascii="Calibri" w:eastAsia="宋体" w:hAnsi="Calibri" w:cs="Calibri"/>
      <w:szCs w:val="21"/>
    </w:rPr>
  </w:style>
  <w:style w:type="paragraph" w:styleId="a8">
    <w:name w:val="Title"/>
    <w:basedOn w:val="a"/>
    <w:next w:val="a"/>
    <w:link w:val="Char3"/>
    <w:qFormat/>
    <w:rsid w:val="00E118D7"/>
    <w:pPr>
      <w:spacing w:before="240" w:after="60"/>
      <w:jc w:val="center"/>
      <w:outlineLvl w:val="0"/>
    </w:pPr>
    <w:rPr>
      <w:rFonts w:ascii="Cambria" w:eastAsia="宋体" w:hAnsi="Cambria" w:cs="Times New Roman"/>
      <w:b/>
      <w:bCs/>
      <w:sz w:val="32"/>
      <w:szCs w:val="32"/>
    </w:rPr>
  </w:style>
  <w:style w:type="character" w:customStyle="1" w:styleId="Char3">
    <w:name w:val="标题 Char"/>
    <w:basedOn w:val="a0"/>
    <w:link w:val="a8"/>
    <w:rsid w:val="00E118D7"/>
    <w:rPr>
      <w:rFonts w:ascii="Cambria" w:eastAsia="宋体" w:hAnsi="Cambria" w:cs="Times New Roman"/>
      <w:b/>
      <w:bCs/>
      <w:sz w:val="32"/>
      <w:szCs w:val="32"/>
    </w:rPr>
  </w:style>
  <w:style w:type="paragraph" w:styleId="a9">
    <w:name w:val="Normal (Web)"/>
    <w:basedOn w:val="a"/>
    <w:uiPriority w:val="99"/>
    <w:semiHidden/>
    <w:unhideWhenUsed/>
    <w:rsid w:val="007F39D6"/>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rsid w:val="00DE4B03"/>
    <w:rPr>
      <w:color w:val="0000FF"/>
      <w:u w:val="single"/>
    </w:rPr>
  </w:style>
  <w:style w:type="paragraph" w:styleId="ab">
    <w:name w:val="Normal Indent"/>
    <w:basedOn w:val="a"/>
    <w:rsid w:val="006D70EF"/>
    <w:pPr>
      <w:widowControl/>
      <w:ind w:firstLine="420"/>
      <w:jc w:val="left"/>
    </w:pPr>
    <w:rPr>
      <w:rFonts w:ascii="Calibri" w:eastAsia="宋体" w:hAnsi="Calibri" w:cs="Times New Roman"/>
      <w:kern w:val="0"/>
      <w:sz w:val="24"/>
      <w:szCs w:val="20"/>
      <w:lang w:eastAsia="en-US" w:bidi="en-US"/>
    </w:rPr>
  </w:style>
</w:styles>
</file>

<file path=word/webSettings.xml><?xml version="1.0" encoding="utf-8"?>
<w:webSettings xmlns:r="http://schemas.openxmlformats.org/officeDocument/2006/relationships" xmlns:w="http://schemas.openxmlformats.org/wordprocessingml/2006/main">
  <w:divs>
    <w:div w:id="1197549600">
      <w:bodyDiv w:val="1"/>
      <w:marLeft w:val="0"/>
      <w:marRight w:val="0"/>
      <w:marTop w:val="0"/>
      <w:marBottom w:val="0"/>
      <w:divBdr>
        <w:top w:val="none" w:sz="0" w:space="0" w:color="auto"/>
        <w:left w:val="none" w:sz="0" w:space="0" w:color="auto"/>
        <w:bottom w:val="none" w:sz="0" w:space="0" w:color="auto"/>
        <w:right w:val="none" w:sz="0" w:space="0" w:color="auto"/>
      </w:divBdr>
    </w:div>
    <w:div w:id="190251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田磊</dc:creator>
  <cp:lastModifiedBy>ZXL</cp:lastModifiedBy>
  <cp:revision>3</cp:revision>
  <cp:lastPrinted>2013-06-04T01:58:00Z</cp:lastPrinted>
  <dcterms:created xsi:type="dcterms:W3CDTF">2016-04-27T04:00:00Z</dcterms:created>
  <dcterms:modified xsi:type="dcterms:W3CDTF">2016-04-27T04:00:00Z</dcterms:modified>
  <cp:category>文件</cp:category>
</cp:coreProperties>
</file>